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F4A" w:rsidRPr="004E7F4A" w:rsidRDefault="004E7F4A" w:rsidP="004E7F4A">
      <w:pPr>
        <w:spacing w:after="0"/>
        <w:jc w:val="center"/>
        <w:rPr>
          <w:rFonts w:ascii="Times New Roman" w:hAnsi="Times New Roman" w:cs="Times New Roman"/>
          <w:b/>
          <w:sz w:val="28"/>
          <w:szCs w:val="28"/>
        </w:rPr>
      </w:pPr>
      <w:r w:rsidRPr="004E7F4A">
        <w:rPr>
          <w:rFonts w:ascii="Times New Roman" w:hAnsi="Times New Roman" w:cs="Times New Roman"/>
          <w:b/>
          <w:sz w:val="28"/>
          <w:szCs w:val="28"/>
        </w:rPr>
        <w:t>Типичные ошибки, допускаемые заказчиками Омской области при осуществлении закупок</w:t>
      </w:r>
    </w:p>
    <w:p w:rsidR="004E7F4A" w:rsidRDefault="004E7F4A" w:rsidP="004E7F4A">
      <w:pPr>
        <w:spacing w:after="0"/>
        <w:jc w:val="center"/>
        <w:rPr>
          <w:rFonts w:ascii="Times New Roman" w:hAnsi="Times New Roman" w:cs="Times New Roman"/>
          <w:b/>
          <w:sz w:val="28"/>
          <w:szCs w:val="28"/>
        </w:rPr>
      </w:pPr>
      <w:r w:rsidRPr="004E7F4A">
        <w:rPr>
          <w:rFonts w:ascii="Times New Roman" w:hAnsi="Times New Roman" w:cs="Times New Roman"/>
          <w:b/>
          <w:sz w:val="28"/>
          <w:szCs w:val="28"/>
        </w:rPr>
        <w:t>товаров, работ, услуг, и варианты их решения</w:t>
      </w:r>
    </w:p>
    <w:p w:rsidR="005A4806" w:rsidRDefault="005A4806" w:rsidP="004E7F4A">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по итогам </w:t>
      </w:r>
      <w:r w:rsidR="005F166C">
        <w:rPr>
          <w:rFonts w:ascii="Times New Roman" w:hAnsi="Times New Roman" w:cs="Times New Roman"/>
          <w:b/>
          <w:sz w:val="28"/>
          <w:szCs w:val="28"/>
        </w:rPr>
        <w:t>2 квартала</w:t>
      </w:r>
      <w:r>
        <w:rPr>
          <w:rFonts w:ascii="Times New Roman" w:hAnsi="Times New Roman" w:cs="Times New Roman"/>
          <w:b/>
          <w:sz w:val="28"/>
          <w:szCs w:val="28"/>
        </w:rPr>
        <w:t xml:space="preserve"> 2020</w:t>
      </w:r>
      <w:r w:rsidR="00077463">
        <w:rPr>
          <w:rFonts w:ascii="Times New Roman" w:hAnsi="Times New Roman" w:cs="Times New Roman"/>
          <w:b/>
          <w:sz w:val="28"/>
          <w:szCs w:val="28"/>
        </w:rPr>
        <w:t xml:space="preserve"> </w:t>
      </w:r>
      <w:r>
        <w:rPr>
          <w:rFonts w:ascii="Times New Roman" w:hAnsi="Times New Roman" w:cs="Times New Roman"/>
          <w:b/>
          <w:sz w:val="28"/>
          <w:szCs w:val="28"/>
        </w:rPr>
        <w:t>года</w:t>
      </w:r>
    </w:p>
    <w:p w:rsidR="004E7F4A" w:rsidRPr="004E7F4A" w:rsidRDefault="004E7F4A" w:rsidP="004E7F4A">
      <w:pPr>
        <w:spacing w:after="0"/>
        <w:jc w:val="center"/>
        <w:rPr>
          <w:rFonts w:ascii="Times New Roman" w:hAnsi="Times New Roman" w:cs="Times New Roman"/>
          <w:b/>
          <w:sz w:val="28"/>
          <w:szCs w:val="28"/>
        </w:rPr>
      </w:pPr>
    </w:p>
    <w:tbl>
      <w:tblPr>
        <w:tblW w:w="153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44"/>
        <w:gridCol w:w="4394"/>
        <w:gridCol w:w="7371"/>
      </w:tblGrid>
      <w:tr w:rsidR="004E7F4A" w:rsidRPr="004E7F4A" w:rsidTr="00046D7C">
        <w:tc>
          <w:tcPr>
            <w:tcW w:w="3544" w:type="dxa"/>
            <w:vAlign w:val="center"/>
          </w:tcPr>
          <w:p w:rsidR="004E7F4A" w:rsidRPr="004E7F4A" w:rsidRDefault="004E7F4A" w:rsidP="00046D7C">
            <w:pPr>
              <w:jc w:val="center"/>
              <w:rPr>
                <w:rFonts w:ascii="Times New Roman" w:hAnsi="Times New Roman" w:cs="Times New Roman"/>
                <w:b/>
                <w:sz w:val="28"/>
                <w:szCs w:val="28"/>
              </w:rPr>
            </w:pPr>
            <w:r w:rsidRPr="004E7F4A">
              <w:rPr>
                <w:rFonts w:ascii="Times New Roman" w:hAnsi="Times New Roman" w:cs="Times New Roman"/>
                <w:b/>
                <w:sz w:val="28"/>
                <w:szCs w:val="28"/>
              </w:rPr>
              <w:t xml:space="preserve">Наименование </w:t>
            </w:r>
          </w:p>
        </w:tc>
        <w:tc>
          <w:tcPr>
            <w:tcW w:w="4394" w:type="dxa"/>
            <w:vAlign w:val="center"/>
          </w:tcPr>
          <w:p w:rsidR="004E7F4A" w:rsidRPr="004E7F4A" w:rsidRDefault="004E7F4A" w:rsidP="00046D7C">
            <w:pPr>
              <w:jc w:val="center"/>
              <w:rPr>
                <w:rFonts w:ascii="Times New Roman" w:hAnsi="Times New Roman" w:cs="Times New Roman"/>
                <w:b/>
                <w:sz w:val="28"/>
                <w:szCs w:val="28"/>
              </w:rPr>
            </w:pPr>
            <w:r w:rsidRPr="004E7F4A">
              <w:rPr>
                <w:rFonts w:ascii="Times New Roman" w:hAnsi="Times New Roman" w:cs="Times New Roman"/>
                <w:b/>
                <w:sz w:val="28"/>
                <w:szCs w:val="28"/>
              </w:rPr>
              <w:t>Описание проблемы</w:t>
            </w:r>
          </w:p>
        </w:tc>
        <w:tc>
          <w:tcPr>
            <w:tcW w:w="7371" w:type="dxa"/>
            <w:vAlign w:val="center"/>
          </w:tcPr>
          <w:p w:rsidR="004E7F4A" w:rsidRPr="004E7F4A" w:rsidRDefault="004E7F4A" w:rsidP="00046D7C">
            <w:pPr>
              <w:jc w:val="center"/>
              <w:rPr>
                <w:rFonts w:ascii="Times New Roman" w:hAnsi="Times New Roman" w:cs="Times New Roman"/>
                <w:b/>
                <w:sz w:val="28"/>
                <w:szCs w:val="28"/>
              </w:rPr>
            </w:pPr>
            <w:r w:rsidRPr="004E7F4A">
              <w:rPr>
                <w:rFonts w:ascii="Times New Roman" w:hAnsi="Times New Roman" w:cs="Times New Roman"/>
                <w:b/>
                <w:sz w:val="28"/>
                <w:szCs w:val="28"/>
              </w:rPr>
              <w:t>Вариант решения</w:t>
            </w:r>
          </w:p>
        </w:tc>
      </w:tr>
      <w:tr w:rsidR="004E7F4A" w:rsidRPr="004E7F4A" w:rsidTr="00046D7C">
        <w:tc>
          <w:tcPr>
            <w:tcW w:w="15309" w:type="dxa"/>
            <w:gridSpan w:val="3"/>
          </w:tcPr>
          <w:p w:rsidR="004E7F4A" w:rsidRPr="004E7F4A" w:rsidRDefault="004E7F4A" w:rsidP="005A4806">
            <w:pPr>
              <w:pStyle w:val="a3"/>
              <w:spacing w:after="0" w:line="240" w:lineRule="auto"/>
              <w:ind w:left="369"/>
              <w:jc w:val="center"/>
              <w:rPr>
                <w:rFonts w:ascii="Times New Roman" w:hAnsi="Times New Roman" w:cs="Times New Roman"/>
                <w:b/>
                <w:i/>
                <w:sz w:val="28"/>
                <w:szCs w:val="28"/>
              </w:rPr>
            </w:pPr>
            <w:r w:rsidRPr="004E7F4A">
              <w:rPr>
                <w:rFonts w:ascii="Times New Roman" w:hAnsi="Times New Roman" w:cs="Times New Roman"/>
                <w:b/>
                <w:i/>
                <w:sz w:val="28"/>
                <w:szCs w:val="28"/>
              </w:rPr>
              <w:t xml:space="preserve">При планировании </w:t>
            </w:r>
            <w:r w:rsidR="005A4806">
              <w:rPr>
                <w:rFonts w:ascii="Times New Roman" w:hAnsi="Times New Roman" w:cs="Times New Roman"/>
                <w:b/>
                <w:i/>
                <w:sz w:val="28"/>
                <w:szCs w:val="28"/>
              </w:rPr>
              <w:t xml:space="preserve">и осуществлении закупок </w:t>
            </w:r>
          </w:p>
        </w:tc>
      </w:tr>
      <w:tr w:rsidR="004E7F4A" w:rsidRPr="004E7F4A" w:rsidTr="00046D7C">
        <w:tc>
          <w:tcPr>
            <w:tcW w:w="3544" w:type="dxa"/>
          </w:tcPr>
          <w:p w:rsidR="00B13ECB" w:rsidRPr="004E7F4A" w:rsidRDefault="00B049FC" w:rsidP="00345A93">
            <w:pPr>
              <w:spacing w:after="0"/>
              <w:rPr>
                <w:rFonts w:ascii="Times New Roman" w:hAnsi="Times New Roman" w:cs="Times New Roman"/>
                <w:sz w:val="28"/>
                <w:szCs w:val="28"/>
              </w:rPr>
            </w:pPr>
            <w:r>
              <w:rPr>
                <w:rFonts w:ascii="Times New Roman" w:hAnsi="Times New Roman" w:cs="Times New Roman"/>
                <w:sz w:val="28"/>
                <w:szCs w:val="28"/>
              </w:rPr>
              <w:t xml:space="preserve">Соответствие </w:t>
            </w:r>
            <w:r w:rsidR="00B13ECB">
              <w:rPr>
                <w:rFonts w:ascii="Times New Roman" w:hAnsi="Times New Roman" w:cs="Times New Roman"/>
                <w:sz w:val="28"/>
                <w:szCs w:val="28"/>
              </w:rPr>
              <w:t xml:space="preserve">ИКЗ </w:t>
            </w:r>
            <w:r>
              <w:rPr>
                <w:rFonts w:ascii="Times New Roman" w:hAnsi="Times New Roman" w:cs="Times New Roman"/>
                <w:sz w:val="28"/>
                <w:szCs w:val="28"/>
              </w:rPr>
              <w:t>позиции плана</w:t>
            </w:r>
            <w:r w:rsidR="003E6B4C">
              <w:rPr>
                <w:rFonts w:ascii="Times New Roman" w:hAnsi="Times New Roman" w:cs="Times New Roman"/>
                <w:sz w:val="28"/>
                <w:szCs w:val="28"/>
              </w:rPr>
              <w:t>-</w:t>
            </w:r>
            <w:r>
              <w:rPr>
                <w:rFonts w:ascii="Times New Roman" w:hAnsi="Times New Roman" w:cs="Times New Roman"/>
                <w:sz w:val="28"/>
                <w:szCs w:val="28"/>
              </w:rPr>
              <w:t xml:space="preserve">графика </w:t>
            </w:r>
            <w:r w:rsidR="00B13ECB">
              <w:rPr>
                <w:rFonts w:ascii="Times New Roman" w:hAnsi="Times New Roman" w:cs="Times New Roman"/>
                <w:sz w:val="28"/>
                <w:szCs w:val="28"/>
              </w:rPr>
              <w:t xml:space="preserve">в </w:t>
            </w:r>
            <w:r w:rsidR="003E6B4C">
              <w:rPr>
                <w:rFonts w:ascii="Times New Roman" w:hAnsi="Times New Roman" w:cs="Times New Roman"/>
                <w:sz w:val="28"/>
                <w:szCs w:val="28"/>
              </w:rPr>
              <w:t xml:space="preserve">государственной информационной системе Омской области в сфере закупок товаров, работ, услуг (далее </w:t>
            </w:r>
            <w:r w:rsidR="003E6B4C">
              <w:rPr>
                <w:rFonts w:ascii="Times New Roman" w:hAnsi="Times New Roman" w:cs="Times New Roman"/>
                <w:color w:val="000000"/>
                <w:sz w:val="28"/>
                <w:szCs w:val="28"/>
              </w:rPr>
              <w:t>–</w:t>
            </w:r>
            <w:r w:rsidR="003E6B4C">
              <w:rPr>
                <w:rFonts w:ascii="Times New Roman" w:hAnsi="Times New Roman" w:cs="Times New Roman"/>
                <w:sz w:val="28"/>
                <w:szCs w:val="28"/>
              </w:rPr>
              <w:t xml:space="preserve"> ГИС</w:t>
            </w:r>
            <w:r w:rsidR="00345A93">
              <w:rPr>
                <w:rFonts w:ascii="Times New Roman" w:hAnsi="Times New Roman" w:cs="Times New Roman"/>
                <w:sz w:val="28"/>
                <w:szCs w:val="28"/>
              </w:rPr>
              <w:t>)</w:t>
            </w:r>
            <w:r w:rsidR="003E6B4C">
              <w:rPr>
                <w:rFonts w:ascii="Times New Roman" w:hAnsi="Times New Roman" w:cs="Times New Roman"/>
                <w:sz w:val="28"/>
                <w:szCs w:val="28"/>
              </w:rPr>
              <w:t xml:space="preserve"> и в единой информационной системе в сфере закупок</w:t>
            </w:r>
            <w:r w:rsidR="00345A93">
              <w:rPr>
                <w:rFonts w:ascii="Times New Roman" w:hAnsi="Times New Roman" w:cs="Times New Roman"/>
                <w:sz w:val="28"/>
                <w:szCs w:val="28"/>
              </w:rPr>
              <w:t xml:space="preserve"> (далее </w:t>
            </w:r>
            <w:r w:rsidR="00345A93">
              <w:rPr>
                <w:rFonts w:ascii="Times New Roman" w:hAnsi="Times New Roman" w:cs="Times New Roman"/>
                <w:color w:val="000000"/>
                <w:sz w:val="28"/>
                <w:szCs w:val="28"/>
              </w:rPr>
              <w:t>– ЕИС)</w:t>
            </w:r>
          </w:p>
        </w:tc>
        <w:tc>
          <w:tcPr>
            <w:tcW w:w="4394" w:type="dxa"/>
          </w:tcPr>
          <w:p w:rsidR="00B049FC" w:rsidRDefault="00B049FC" w:rsidP="00345A93">
            <w:pPr>
              <w:spacing w:after="0"/>
              <w:jc w:val="both"/>
              <w:rPr>
                <w:rFonts w:ascii="Times New Roman" w:hAnsi="Times New Roman" w:cs="Times New Roman"/>
                <w:i/>
                <w:sz w:val="28"/>
                <w:szCs w:val="28"/>
                <w:u w:val="single"/>
              </w:rPr>
            </w:pPr>
            <w:r w:rsidRPr="00B13ECB">
              <w:rPr>
                <w:rFonts w:ascii="Times New Roman" w:hAnsi="Times New Roman" w:cs="Times New Roman"/>
                <w:i/>
                <w:sz w:val="28"/>
                <w:szCs w:val="28"/>
                <w:u w:val="single"/>
              </w:rPr>
              <w:t>Для муниципальных заказчиков</w:t>
            </w:r>
          </w:p>
          <w:p w:rsidR="004E7F4A" w:rsidRPr="004E7F4A" w:rsidRDefault="00345A93" w:rsidP="00345A93">
            <w:pPr>
              <w:spacing w:after="0"/>
              <w:jc w:val="both"/>
              <w:rPr>
                <w:rFonts w:ascii="Times New Roman" w:hAnsi="Times New Roman" w:cs="Times New Roman"/>
                <w:sz w:val="28"/>
                <w:szCs w:val="28"/>
              </w:rPr>
            </w:pPr>
            <w:r>
              <w:rPr>
                <w:rFonts w:ascii="Times New Roman" w:hAnsi="Times New Roman" w:cs="Times New Roman"/>
                <w:sz w:val="28"/>
                <w:szCs w:val="28"/>
              </w:rPr>
              <w:t>Интеграции позиции плана-графика не представляется возможной в связи с несоответствием ИКЗ в ГИС и ЕИС</w:t>
            </w:r>
          </w:p>
        </w:tc>
        <w:tc>
          <w:tcPr>
            <w:tcW w:w="7371" w:type="dxa"/>
          </w:tcPr>
          <w:p w:rsidR="004E7F4A" w:rsidRPr="004E7F4A" w:rsidRDefault="00533BC1" w:rsidP="00B00B5A">
            <w:pPr>
              <w:autoSpaceDE w:val="0"/>
              <w:autoSpaceDN w:val="0"/>
              <w:adjustRightInd w:val="0"/>
              <w:spacing w:after="0" w:line="240" w:lineRule="auto"/>
              <w:ind w:firstLine="318"/>
              <w:jc w:val="both"/>
              <w:rPr>
                <w:rFonts w:ascii="Times New Roman" w:hAnsi="Times New Roman" w:cs="Times New Roman"/>
                <w:sz w:val="28"/>
                <w:szCs w:val="28"/>
              </w:rPr>
            </w:pPr>
            <w:r>
              <w:rPr>
                <w:rFonts w:ascii="Times New Roman" w:hAnsi="Times New Roman" w:cs="Times New Roman"/>
                <w:sz w:val="28"/>
                <w:szCs w:val="28"/>
              </w:rPr>
              <w:t>С целью корректной интеграции в ГИС позиции плана</w:t>
            </w:r>
            <w:r w:rsidR="003E6B4C">
              <w:rPr>
                <w:rFonts w:ascii="Times New Roman" w:hAnsi="Times New Roman" w:cs="Times New Roman"/>
                <w:sz w:val="28"/>
                <w:szCs w:val="28"/>
              </w:rPr>
              <w:t>-</w:t>
            </w:r>
            <w:r>
              <w:rPr>
                <w:rFonts w:ascii="Times New Roman" w:hAnsi="Times New Roman" w:cs="Times New Roman"/>
                <w:sz w:val="28"/>
                <w:szCs w:val="28"/>
              </w:rPr>
              <w:t>графика муниципальным заказчикам необходимо проверять на соответствие ИКЗ позиции плана</w:t>
            </w:r>
            <w:r w:rsidR="003E6B4C">
              <w:rPr>
                <w:rFonts w:ascii="Times New Roman" w:hAnsi="Times New Roman" w:cs="Times New Roman"/>
                <w:sz w:val="28"/>
                <w:szCs w:val="28"/>
              </w:rPr>
              <w:t>-</w:t>
            </w:r>
            <w:r>
              <w:rPr>
                <w:rFonts w:ascii="Times New Roman" w:hAnsi="Times New Roman" w:cs="Times New Roman"/>
                <w:sz w:val="28"/>
                <w:szCs w:val="28"/>
              </w:rPr>
              <w:t xml:space="preserve">графика в ЕИС и создаваемой </w:t>
            </w:r>
            <w:r w:rsidR="00345A93">
              <w:rPr>
                <w:rFonts w:ascii="Times New Roman" w:hAnsi="Times New Roman" w:cs="Times New Roman"/>
                <w:sz w:val="28"/>
                <w:szCs w:val="28"/>
              </w:rPr>
              <w:t>позици</w:t>
            </w:r>
            <w:r w:rsidR="00B00B5A">
              <w:rPr>
                <w:rFonts w:ascii="Times New Roman" w:hAnsi="Times New Roman" w:cs="Times New Roman"/>
                <w:sz w:val="28"/>
                <w:szCs w:val="28"/>
              </w:rPr>
              <w:t>и</w:t>
            </w:r>
            <w:r w:rsidR="00345A93">
              <w:rPr>
                <w:rFonts w:ascii="Times New Roman" w:hAnsi="Times New Roman" w:cs="Times New Roman"/>
                <w:sz w:val="28"/>
                <w:szCs w:val="28"/>
              </w:rPr>
              <w:t xml:space="preserve"> </w:t>
            </w:r>
            <w:r>
              <w:rPr>
                <w:rFonts w:ascii="Times New Roman" w:hAnsi="Times New Roman" w:cs="Times New Roman"/>
                <w:sz w:val="28"/>
                <w:szCs w:val="28"/>
              </w:rPr>
              <w:t>в ГИС (поле «Номер закупки в плане</w:t>
            </w:r>
            <w:r w:rsidR="003E6B4C">
              <w:rPr>
                <w:rFonts w:ascii="Times New Roman" w:hAnsi="Times New Roman" w:cs="Times New Roman"/>
                <w:sz w:val="28"/>
                <w:szCs w:val="28"/>
              </w:rPr>
              <w:t>-</w:t>
            </w:r>
            <w:r>
              <w:rPr>
                <w:rFonts w:ascii="Times New Roman" w:hAnsi="Times New Roman" w:cs="Times New Roman"/>
                <w:sz w:val="28"/>
                <w:szCs w:val="28"/>
              </w:rPr>
              <w:t>графике</w:t>
            </w:r>
            <w:r w:rsidR="00B00B5A">
              <w:rPr>
                <w:rFonts w:ascii="Times New Roman" w:hAnsi="Times New Roman" w:cs="Times New Roman"/>
                <w:sz w:val="28"/>
                <w:szCs w:val="28"/>
              </w:rPr>
              <w:t>»</w:t>
            </w:r>
            <w:r>
              <w:rPr>
                <w:rFonts w:ascii="Times New Roman" w:hAnsi="Times New Roman" w:cs="Times New Roman"/>
                <w:sz w:val="28"/>
                <w:szCs w:val="28"/>
              </w:rPr>
              <w:t>)</w:t>
            </w:r>
          </w:p>
        </w:tc>
      </w:tr>
      <w:tr w:rsidR="00B13ECB" w:rsidRPr="004E7F4A" w:rsidTr="00046D7C">
        <w:tc>
          <w:tcPr>
            <w:tcW w:w="3544" w:type="dxa"/>
          </w:tcPr>
          <w:p w:rsidR="00B13ECB" w:rsidRDefault="00784F22" w:rsidP="0081339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r w:rsidR="001B30FD">
              <w:rPr>
                <w:rFonts w:ascii="Times New Roman" w:eastAsia="Times New Roman" w:hAnsi="Times New Roman" w:cs="Times New Roman"/>
                <w:color w:val="000000"/>
                <w:sz w:val="28"/>
                <w:szCs w:val="28"/>
              </w:rPr>
              <w:t>существления</w:t>
            </w:r>
            <w:r w:rsidR="00813396">
              <w:rPr>
                <w:rFonts w:ascii="Times New Roman" w:eastAsia="Times New Roman" w:hAnsi="Times New Roman" w:cs="Times New Roman"/>
                <w:color w:val="000000"/>
                <w:sz w:val="28"/>
                <w:szCs w:val="28"/>
              </w:rPr>
              <w:t xml:space="preserve"> закупок</w:t>
            </w:r>
            <w:r w:rsidR="001B30FD">
              <w:rPr>
                <w:rFonts w:ascii="Times New Roman" w:eastAsia="Times New Roman" w:hAnsi="Times New Roman" w:cs="Times New Roman"/>
                <w:color w:val="000000"/>
                <w:sz w:val="28"/>
                <w:szCs w:val="28"/>
              </w:rPr>
              <w:t xml:space="preserve"> через </w:t>
            </w:r>
            <w:r w:rsidR="00813396" w:rsidRPr="00B13ECB">
              <w:rPr>
                <w:rFonts w:ascii="Times New Roman" w:eastAsia="Times New Roman" w:hAnsi="Times New Roman" w:cs="Times New Roman"/>
                <w:color w:val="000000"/>
                <w:sz w:val="28"/>
                <w:szCs w:val="28"/>
              </w:rPr>
              <w:t>уполномоченн</w:t>
            </w:r>
            <w:r w:rsidR="00813396">
              <w:rPr>
                <w:rFonts w:ascii="Times New Roman" w:eastAsia="Times New Roman" w:hAnsi="Times New Roman" w:cs="Times New Roman"/>
                <w:color w:val="000000"/>
                <w:sz w:val="28"/>
                <w:szCs w:val="28"/>
              </w:rPr>
              <w:t>ый</w:t>
            </w:r>
            <w:r w:rsidR="00813396" w:rsidRPr="00B13ECB">
              <w:rPr>
                <w:rFonts w:ascii="Times New Roman" w:eastAsia="Times New Roman" w:hAnsi="Times New Roman" w:cs="Times New Roman"/>
                <w:color w:val="000000"/>
                <w:sz w:val="28"/>
                <w:szCs w:val="28"/>
              </w:rPr>
              <w:t xml:space="preserve"> орган</w:t>
            </w:r>
          </w:p>
          <w:p w:rsidR="00B13ECB" w:rsidRPr="00B13ECB" w:rsidRDefault="00B13ECB" w:rsidP="00B13ECB">
            <w:pPr>
              <w:spacing w:after="0" w:line="240" w:lineRule="auto"/>
              <w:jc w:val="both"/>
              <w:rPr>
                <w:rFonts w:ascii="Verdana" w:eastAsia="Times New Roman" w:hAnsi="Verdana" w:cs="Times New Roman"/>
                <w:color w:val="000000"/>
                <w:sz w:val="28"/>
                <w:szCs w:val="28"/>
              </w:rPr>
            </w:pPr>
          </w:p>
        </w:tc>
        <w:tc>
          <w:tcPr>
            <w:tcW w:w="4394" w:type="dxa"/>
          </w:tcPr>
          <w:p w:rsidR="00B13ECB" w:rsidRPr="00813396" w:rsidRDefault="00813396" w:rsidP="00784F22">
            <w:pPr>
              <w:jc w:val="both"/>
              <w:rPr>
                <w:rFonts w:ascii="Times New Roman" w:hAnsi="Times New Roman" w:cs="Times New Roman"/>
                <w:sz w:val="28"/>
                <w:szCs w:val="28"/>
              </w:rPr>
            </w:pPr>
            <w:r w:rsidRPr="00813396">
              <w:rPr>
                <w:rFonts w:ascii="Times New Roman" w:hAnsi="Times New Roman" w:cs="Times New Roman"/>
                <w:sz w:val="28"/>
                <w:szCs w:val="28"/>
              </w:rPr>
              <w:t xml:space="preserve">Некорректное </w:t>
            </w:r>
            <w:r w:rsidR="00784F22">
              <w:rPr>
                <w:rFonts w:ascii="Times New Roman" w:hAnsi="Times New Roman" w:cs="Times New Roman"/>
                <w:sz w:val="28"/>
                <w:szCs w:val="28"/>
              </w:rPr>
              <w:t xml:space="preserve">указание </w:t>
            </w:r>
            <w:r w:rsidR="00784F22" w:rsidRPr="00B13ECB">
              <w:rPr>
                <w:rFonts w:ascii="Times New Roman" w:eastAsia="Times New Roman" w:hAnsi="Times New Roman" w:cs="Times New Roman"/>
                <w:color w:val="000000"/>
                <w:sz w:val="28"/>
                <w:szCs w:val="28"/>
              </w:rPr>
              <w:t>уполномоченного органа, осуществляющего определение поставщика (подрядчика, исполнителя) в случае проведения централизованных закупок</w:t>
            </w:r>
          </w:p>
        </w:tc>
        <w:tc>
          <w:tcPr>
            <w:tcW w:w="7371" w:type="dxa"/>
          </w:tcPr>
          <w:p w:rsidR="00813396" w:rsidRDefault="00813396" w:rsidP="00813396">
            <w:pPr>
              <w:ind w:firstLine="318"/>
              <w:jc w:val="both"/>
              <w:rPr>
                <w:rFonts w:ascii="Times New Roman" w:hAnsi="Times New Roman" w:cs="Times New Roman"/>
                <w:i/>
                <w:sz w:val="28"/>
                <w:szCs w:val="28"/>
                <w:u w:val="single"/>
              </w:rPr>
            </w:pPr>
            <w:r w:rsidRPr="00B13ECB">
              <w:rPr>
                <w:rFonts w:ascii="Times New Roman" w:hAnsi="Times New Roman" w:cs="Times New Roman"/>
                <w:i/>
                <w:sz w:val="28"/>
                <w:szCs w:val="28"/>
                <w:u w:val="single"/>
              </w:rPr>
              <w:t xml:space="preserve">Для </w:t>
            </w:r>
            <w:r>
              <w:rPr>
                <w:rFonts w:ascii="Times New Roman" w:hAnsi="Times New Roman" w:cs="Times New Roman"/>
                <w:i/>
                <w:sz w:val="28"/>
                <w:szCs w:val="28"/>
                <w:u w:val="single"/>
              </w:rPr>
              <w:t>государственных</w:t>
            </w:r>
            <w:r w:rsidRPr="00B13ECB">
              <w:rPr>
                <w:rFonts w:ascii="Times New Roman" w:hAnsi="Times New Roman" w:cs="Times New Roman"/>
                <w:i/>
                <w:sz w:val="28"/>
                <w:szCs w:val="28"/>
                <w:u w:val="single"/>
              </w:rPr>
              <w:t xml:space="preserve"> заказчиков</w:t>
            </w:r>
          </w:p>
          <w:p w:rsidR="00813396" w:rsidRDefault="00813396" w:rsidP="00B13ECB">
            <w:pPr>
              <w:spacing w:after="0" w:line="240" w:lineRule="auto"/>
              <w:ind w:firstLine="540"/>
              <w:jc w:val="both"/>
              <w:rPr>
                <w:rFonts w:ascii="Times New Roman" w:hAnsi="Times New Roman" w:cs="Times New Roman"/>
                <w:color w:val="000000"/>
                <w:sz w:val="28"/>
                <w:szCs w:val="28"/>
              </w:rPr>
            </w:pPr>
            <w:r w:rsidRPr="00813396">
              <w:rPr>
                <w:rFonts w:ascii="Times New Roman" w:hAnsi="Times New Roman" w:cs="Times New Roman"/>
                <w:color w:val="000000"/>
                <w:sz w:val="28"/>
                <w:szCs w:val="28"/>
              </w:rPr>
              <w:t xml:space="preserve">Определение организатора закупки осуществляется в соответствии с Указом Губернатора Омской области от 31.12.2013 </w:t>
            </w:r>
            <w:r>
              <w:rPr>
                <w:rFonts w:ascii="Times New Roman" w:hAnsi="Times New Roman" w:cs="Times New Roman"/>
                <w:color w:val="000000"/>
                <w:sz w:val="28"/>
                <w:szCs w:val="28"/>
              </w:rPr>
              <w:t>№</w:t>
            </w:r>
            <w:r w:rsidRPr="00813396">
              <w:rPr>
                <w:rFonts w:ascii="Times New Roman" w:hAnsi="Times New Roman" w:cs="Times New Roman"/>
                <w:color w:val="000000"/>
                <w:sz w:val="28"/>
                <w:szCs w:val="28"/>
              </w:rPr>
              <w:t>182 «Об отдельных вопросах реализации Федерального закона "О контрактной системе в сфере закупок товаров, работ, услуг для обеспечения государственных и муниципальных нужд»;</w:t>
            </w:r>
          </w:p>
          <w:p w:rsidR="00813396" w:rsidRDefault="00813396" w:rsidP="00813396">
            <w:pPr>
              <w:ind w:firstLine="318"/>
              <w:jc w:val="both"/>
              <w:rPr>
                <w:rFonts w:ascii="Times New Roman" w:hAnsi="Times New Roman" w:cs="Times New Roman"/>
                <w:i/>
                <w:sz w:val="28"/>
                <w:szCs w:val="28"/>
                <w:u w:val="single"/>
              </w:rPr>
            </w:pPr>
          </w:p>
          <w:p w:rsidR="00813396" w:rsidRDefault="00813396" w:rsidP="00813396">
            <w:pPr>
              <w:ind w:firstLine="318"/>
              <w:jc w:val="both"/>
              <w:rPr>
                <w:rFonts w:ascii="Times New Roman" w:hAnsi="Times New Roman" w:cs="Times New Roman"/>
                <w:i/>
                <w:sz w:val="28"/>
                <w:szCs w:val="28"/>
                <w:u w:val="single"/>
              </w:rPr>
            </w:pPr>
            <w:r w:rsidRPr="00B13ECB">
              <w:rPr>
                <w:rFonts w:ascii="Times New Roman" w:hAnsi="Times New Roman" w:cs="Times New Roman"/>
                <w:i/>
                <w:sz w:val="28"/>
                <w:szCs w:val="28"/>
                <w:u w:val="single"/>
              </w:rPr>
              <w:t xml:space="preserve">Для </w:t>
            </w:r>
            <w:r>
              <w:rPr>
                <w:rFonts w:ascii="Times New Roman" w:hAnsi="Times New Roman" w:cs="Times New Roman"/>
                <w:i/>
                <w:sz w:val="28"/>
                <w:szCs w:val="28"/>
                <w:u w:val="single"/>
              </w:rPr>
              <w:t>муниципальных</w:t>
            </w:r>
            <w:r w:rsidRPr="00B13ECB">
              <w:rPr>
                <w:rFonts w:ascii="Times New Roman" w:hAnsi="Times New Roman" w:cs="Times New Roman"/>
                <w:i/>
                <w:sz w:val="28"/>
                <w:szCs w:val="28"/>
                <w:u w:val="single"/>
              </w:rPr>
              <w:t xml:space="preserve"> заказчиков</w:t>
            </w:r>
          </w:p>
          <w:p w:rsidR="00813396" w:rsidRDefault="00813396" w:rsidP="00B13ECB">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Определение</w:t>
            </w:r>
            <w:r w:rsidR="00B13ECB" w:rsidRPr="00B049FC">
              <w:rPr>
                <w:rFonts w:ascii="Times New Roman" w:eastAsia="Times New Roman" w:hAnsi="Times New Roman" w:cs="Times New Roman"/>
                <w:color w:val="000000"/>
                <w:sz w:val="28"/>
                <w:szCs w:val="28"/>
              </w:rPr>
              <w:t xml:space="preserve"> уполномоченного органа, осуществляющего определение поставщика (подрядчика, </w:t>
            </w:r>
            <w:r w:rsidR="00B13ECB" w:rsidRPr="00B049FC">
              <w:rPr>
                <w:rFonts w:ascii="Times New Roman" w:eastAsia="Times New Roman" w:hAnsi="Times New Roman" w:cs="Times New Roman"/>
                <w:color w:val="000000"/>
                <w:sz w:val="28"/>
                <w:szCs w:val="28"/>
              </w:rPr>
              <w:lastRenderedPageBreak/>
              <w:t>исполнителя) в случае проведения централизованных закупок</w:t>
            </w:r>
            <w:r>
              <w:rPr>
                <w:rFonts w:ascii="Times New Roman" w:eastAsia="Times New Roman" w:hAnsi="Times New Roman" w:cs="Times New Roman"/>
                <w:color w:val="000000"/>
                <w:sz w:val="28"/>
                <w:szCs w:val="28"/>
              </w:rPr>
              <w:t xml:space="preserve"> осуществляется</w:t>
            </w:r>
            <w:r w:rsidR="00B13ECB" w:rsidRPr="00B049FC">
              <w:rPr>
                <w:rFonts w:ascii="Times New Roman" w:eastAsia="Times New Roman" w:hAnsi="Times New Roman" w:cs="Times New Roman"/>
                <w:color w:val="000000"/>
                <w:sz w:val="28"/>
                <w:szCs w:val="28"/>
              </w:rPr>
              <w:t xml:space="preserve"> в соответствии</w:t>
            </w:r>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с</w:t>
            </w:r>
            <w:proofErr w:type="gramEnd"/>
            <w:r>
              <w:rPr>
                <w:rFonts w:ascii="Times New Roman" w:eastAsia="Times New Roman" w:hAnsi="Times New Roman" w:cs="Times New Roman"/>
                <w:color w:val="000000"/>
                <w:sz w:val="28"/>
                <w:szCs w:val="28"/>
              </w:rPr>
              <w:t>:</w:t>
            </w:r>
          </w:p>
          <w:p w:rsidR="00813396" w:rsidRDefault="00813396" w:rsidP="00B13ECB">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B13ECB" w:rsidRPr="00B049FC">
              <w:rPr>
                <w:rFonts w:ascii="Times New Roman" w:eastAsia="Times New Roman" w:hAnsi="Times New Roman" w:cs="Times New Roman"/>
                <w:color w:val="000000"/>
                <w:sz w:val="28"/>
                <w:szCs w:val="28"/>
              </w:rPr>
              <w:t xml:space="preserve"> Постановлением Правительства Омской области от 16 февраля 2016 года № 7-</w:t>
            </w:r>
            <w:r w:rsidR="00A36633">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z w:val="28"/>
                <w:szCs w:val="28"/>
              </w:rPr>
              <w:t xml:space="preserve">. </w:t>
            </w:r>
            <w:r w:rsidR="00A36633">
              <w:rPr>
                <w:rFonts w:ascii="Times New Roman" w:eastAsia="Times New Roman" w:hAnsi="Times New Roman" w:cs="Times New Roman"/>
                <w:color w:val="000000"/>
                <w:sz w:val="28"/>
                <w:szCs w:val="28"/>
              </w:rPr>
              <w:t xml:space="preserve">В случае предоставления муниципальному заказчику субсидии из областного бюджета, необходимо в постановлении о предоставлении данной субсидии проверить условие предоставления субсидии </w:t>
            </w:r>
            <w:r w:rsidR="00B00B5A">
              <w:rPr>
                <w:rFonts w:ascii="Times New Roman" w:hAnsi="Times New Roman" w:cs="Times New Roman"/>
                <w:color w:val="000000"/>
                <w:sz w:val="28"/>
                <w:szCs w:val="28"/>
              </w:rPr>
              <w:t>–</w:t>
            </w:r>
            <w:r w:rsidR="00A36633">
              <w:rPr>
                <w:rFonts w:ascii="Times New Roman" w:eastAsia="Times New Roman" w:hAnsi="Times New Roman" w:cs="Times New Roman"/>
                <w:color w:val="000000"/>
                <w:sz w:val="28"/>
                <w:szCs w:val="28"/>
              </w:rPr>
              <w:t xml:space="preserve"> осуществление закупки в рамках  Постановления №7-п. При, этом начальная (максимальная) цена закупки должна превышать 1 млн. рублей</w:t>
            </w:r>
            <w:r>
              <w:rPr>
                <w:rFonts w:ascii="Times New Roman" w:eastAsia="Times New Roman" w:hAnsi="Times New Roman" w:cs="Times New Roman"/>
                <w:color w:val="000000"/>
                <w:sz w:val="28"/>
                <w:szCs w:val="28"/>
              </w:rPr>
              <w:t>;</w:t>
            </w:r>
          </w:p>
          <w:p w:rsidR="00B13ECB" w:rsidRDefault="00813396" w:rsidP="00B00B5A">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B13ECB" w:rsidRPr="00B049FC">
              <w:rPr>
                <w:rFonts w:ascii="Times New Roman" w:eastAsia="Times New Roman" w:hAnsi="Times New Roman" w:cs="Times New Roman"/>
                <w:color w:val="000000"/>
                <w:sz w:val="28"/>
                <w:szCs w:val="28"/>
              </w:rPr>
              <w:t xml:space="preserve"> </w:t>
            </w:r>
            <w:r w:rsidRPr="00B049FC">
              <w:rPr>
                <w:rFonts w:ascii="Times New Roman" w:eastAsia="Times New Roman" w:hAnsi="Times New Roman" w:cs="Times New Roman"/>
                <w:color w:val="000000"/>
                <w:sz w:val="28"/>
                <w:szCs w:val="28"/>
              </w:rPr>
              <w:t>Соглашения</w:t>
            </w:r>
            <w:r>
              <w:rPr>
                <w:rFonts w:ascii="Times New Roman" w:eastAsia="Times New Roman" w:hAnsi="Times New Roman" w:cs="Times New Roman"/>
                <w:color w:val="000000"/>
                <w:sz w:val="28"/>
                <w:szCs w:val="28"/>
              </w:rPr>
              <w:t>ми, заключенными</w:t>
            </w:r>
            <w:r w:rsidR="00B13ECB" w:rsidRPr="00B049FC">
              <w:rPr>
                <w:rFonts w:ascii="Times New Roman" w:eastAsia="Times New Roman" w:hAnsi="Times New Roman" w:cs="Times New Roman"/>
                <w:color w:val="000000"/>
                <w:sz w:val="28"/>
                <w:szCs w:val="28"/>
              </w:rPr>
              <w:t xml:space="preserve"> между Правительством Омской области и Администрацией </w:t>
            </w:r>
            <w:r>
              <w:rPr>
                <w:rFonts w:ascii="Times New Roman" w:eastAsia="Times New Roman" w:hAnsi="Times New Roman" w:cs="Times New Roman"/>
                <w:color w:val="000000"/>
                <w:sz w:val="28"/>
                <w:szCs w:val="28"/>
              </w:rPr>
              <w:t xml:space="preserve">соответствующего </w:t>
            </w:r>
            <w:r w:rsidR="00B13ECB" w:rsidRPr="00B049FC">
              <w:rPr>
                <w:rFonts w:ascii="Times New Roman" w:eastAsia="Times New Roman" w:hAnsi="Times New Roman" w:cs="Times New Roman"/>
                <w:color w:val="000000"/>
                <w:sz w:val="28"/>
                <w:szCs w:val="28"/>
              </w:rPr>
              <w:t>муниципального образования</w:t>
            </w:r>
            <w:r>
              <w:rPr>
                <w:rFonts w:ascii="Times New Roman" w:eastAsia="Times New Roman" w:hAnsi="Times New Roman" w:cs="Times New Roman"/>
                <w:color w:val="000000"/>
                <w:sz w:val="28"/>
                <w:szCs w:val="28"/>
              </w:rPr>
              <w:t>.</w:t>
            </w:r>
            <w:r w:rsidR="00B00B5A">
              <w:rPr>
                <w:rFonts w:ascii="Times New Roman" w:eastAsia="Times New Roman" w:hAnsi="Times New Roman" w:cs="Times New Roman"/>
                <w:color w:val="000000"/>
                <w:sz w:val="28"/>
                <w:szCs w:val="28"/>
              </w:rPr>
              <w:t xml:space="preserve"> При, этом начальная (максимальная) цена закупки свыше 3млн. рублей.</w:t>
            </w:r>
          </w:p>
          <w:p w:rsidR="00784F22" w:rsidRPr="00A36633" w:rsidRDefault="00784F22" w:rsidP="00784F22">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sidRPr="00A36633">
              <w:rPr>
                <w:rFonts w:ascii="Times New Roman" w:eastAsia="Times New Roman" w:hAnsi="Times New Roman" w:cs="Times New Roman"/>
                <w:color w:val="000000"/>
                <w:sz w:val="28"/>
                <w:szCs w:val="28"/>
              </w:rPr>
              <w:t xml:space="preserve"> случае проведения централизованных закупок в соответствии </w:t>
            </w:r>
            <w:r>
              <w:rPr>
                <w:rFonts w:ascii="Times New Roman" w:eastAsia="Times New Roman" w:hAnsi="Times New Roman" w:cs="Times New Roman"/>
                <w:color w:val="000000"/>
                <w:sz w:val="28"/>
                <w:szCs w:val="28"/>
              </w:rPr>
              <w:t>с указанными документами в</w:t>
            </w:r>
            <w:r w:rsidRPr="00A36633">
              <w:rPr>
                <w:rFonts w:ascii="Times New Roman" w:eastAsia="Times New Roman" w:hAnsi="Times New Roman" w:cs="Times New Roman"/>
                <w:color w:val="000000"/>
                <w:sz w:val="28"/>
                <w:szCs w:val="28"/>
              </w:rPr>
              <w:t xml:space="preserve"> </w:t>
            </w:r>
            <w:hyperlink r:id="rId5" w:history="1">
              <w:r w:rsidRPr="00A36633">
                <w:rPr>
                  <w:rFonts w:ascii="Times New Roman" w:eastAsia="Times New Roman" w:hAnsi="Times New Roman" w:cs="Times New Roman"/>
                  <w:color w:val="000000"/>
                  <w:sz w:val="28"/>
                  <w:szCs w:val="28"/>
                </w:rPr>
                <w:t>графе 13</w:t>
              </w:r>
            </w:hyperlink>
            <w:r w:rsidRPr="00A36633">
              <w:rPr>
                <w:rFonts w:ascii="Times New Roman" w:eastAsia="Times New Roman" w:hAnsi="Times New Roman" w:cs="Times New Roman"/>
                <w:color w:val="000000"/>
                <w:sz w:val="28"/>
                <w:szCs w:val="28"/>
              </w:rPr>
              <w:t xml:space="preserve"> плана – графика указывается наименование уполномоченного органа, осуществляющего определение поста</w:t>
            </w:r>
            <w:r>
              <w:rPr>
                <w:rFonts w:ascii="Times New Roman" w:eastAsia="Times New Roman" w:hAnsi="Times New Roman" w:cs="Times New Roman"/>
                <w:color w:val="000000"/>
                <w:sz w:val="28"/>
                <w:szCs w:val="28"/>
              </w:rPr>
              <w:t>вщика (подрядчика, исполнителя).</w:t>
            </w:r>
          </w:p>
          <w:p w:rsidR="00784F22" w:rsidRPr="004E7F4A" w:rsidRDefault="00784F22" w:rsidP="00B00B5A">
            <w:pPr>
              <w:spacing w:after="0" w:line="240" w:lineRule="auto"/>
              <w:ind w:firstLine="540"/>
              <w:jc w:val="both"/>
              <w:rPr>
                <w:rFonts w:ascii="Times New Roman" w:hAnsi="Times New Roman" w:cs="Times New Roman"/>
                <w:sz w:val="28"/>
                <w:szCs w:val="28"/>
              </w:rPr>
            </w:pPr>
          </w:p>
        </w:tc>
      </w:tr>
      <w:tr w:rsidR="001B30FD" w:rsidRPr="004E7F4A" w:rsidTr="001D7346">
        <w:trPr>
          <w:trHeight w:val="1793"/>
        </w:trPr>
        <w:tc>
          <w:tcPr>
            <w:tcW w:w="3544" w:type="dxa"/>
          </w:tcPr>
          <w:p w:rsidR="001B30FD" w:rsidRPr="00077463" w:rsidRDefault="001B30FD" w:rsidP="00077463">
            <w:pPr>
              <w:spacing w:after="0" w:line="240" w:lineRule="auto"/>
              <w:rPr>
                <w:rFonts w:ascii="Times New Roman" w:hAnsi="Times New Roman"/>
                <w:sz w:val="28"/>
                <w:szCs w:val="28"/>
              </w:rPr>
            </w:pPr>
            <w:r w:rsidRPr="00077463">
              <w:rPr>
                <w:rFonts w:ascii="Times New Roman" w:hAnsi="Times New Roman"/>
                <w:bCs/>
                <w:sz w:val="28"/>
                <w:szCs w:val="28"/>
              </w:rPr>
              <w:lastRenderedPageBreak/>
              <w:t>Финансовое обеспечение</w:t>
            </w:r>
          </w:p>
        </w:tc>
        <w:tc>
          <w:tcPr>
            <w:tcW w:w="4394" w:type="dxa"/>
          </w:tcPr>
          <w:p w:rsidR="001B30FD" w:rsidRDefault="001B30FD" w:rsidP="00077463">
            <w:pPr>
              <w:jc w:val="both"/>
              <w:rPr>
                <w:rFonts w:ascii="Times New Roman" w:hAnsi="Times New Roman" w:cs="Times New Roman"/>
                <w:i/>
                <w:sz w:val="28"/>
                <w:szCs w:val="28"/>
                <w:u w:val="single"/>
              </w:rPr>
            </w:pPr>
            <w:r w:rsidRPr="00B13ECB">
              <w:rPr>
                <w:rFonts w:ascii="Times New Roman" w:hAnsi="Times New Roman" w:cs="Times New Roman"/>
                <w:i/>
                <w:sz w:val="28"/>
                <w:szCs w:val="28"/>
                <w:u w:val="single"/>
              </w:rPr>
              <w:t>Для муниципальных заказчиков</w:t>
            </w:r>
          </w:p>
          <w:p w:rsidR="001B30FD" w:rsidRDefault="001B30FD" w:rsidP="00784F22">
            <w:pPr>
              <w:pStyle w:val="a3"/>
              <w:numPr>
                <w:ilvl w:val="0"/>
                <w:numId w:val="7"/>
              </w:numPr>
              <w:spacing w:after="0" w:line="240" w:lineRule="auto"/>
              <w:ind w:left="34" w:firstLine="326"/>
              <w:jc w:val="both"/>
              <w:rPr>
                <w:rFonts w:ascii="Times New Roman" w:hAnsi="Times New Roman"/>
                <w:sz w:val="28"/>
                <w:szCs w:val="28"/>
              </w:rPr>
            </w:pPr>
            <w:r w:rsidRPr="00784F22">
              <w:rPr>
                <w:rFonts w:ascii="Times New Roman" w:hAnsi="Times New Roman"/>
                <w:sz w:val="28"/>
                <w:szCs w:val="28"/>
              </w:rPr>
              <w:t>В позиции плана</w:t>
            </w:r>
            <w:r w:rsidR="00B00B5A" w:rsidRPr="00784F22">
              <w:rPr>
                <w:rFonts w:ascii="Times New Roman" w:hAnsi="Times New Roman"/>
                <w:sz w:val="28"/>
                <w:szCs w:val="28"/>
              </w:rPr>
              <w:t>-</w:t>
            </w:r>
            <w:r w:rsidRPr="00784F22">
              <w:rPr>
                <w:rFonts w:ascii="Times New Roman" w:hAnsi="Times New Roman"/>
                <w:sz w:val="28"/>
                <w:szCs w:val="28"/>
              </w:rPr>
              <w:t xml:space="preserve">графика в ГИС в поле </w:t>
            </w:r>
            <w:r w:rsidR="00CD1DA4">
              <w:rPr>
                <w:rFonts w:ascii="Times New Roman" w:hAnsi="Times New Roman"/>
                <w:sz w:val="28"/>
                <w:szCs w:val="28"/>
              </w:rPr>
              <w:t>«</w:t>
            </w:r>
            <w:r w:rsidRPr="00784F22">
              <w:rPr>
                <w:rFonts w:ascii="Times New Roman" w:hAnsi="Times New Roman"/>
                <w:sz w:val="28"/>
                <w:szCs w:val="28"/>
              </w:rPr>
              <w:t>бюджетная квалификация</w:t>
            </w:r>
            <w:r w:rsidR="00CD1DA4">
              <w:rPr>
                <w:rFonts w:ascii="Times New Roman" w:hAnsi="Times New Roman"/>
                <w:sz w:val="28"/>
                <w:szCs w:val="28"/>
              </w:rPr>
              <w:t>»</w:t>
            </w:r>
            <w:r w:rsidRPr="00784F22">
              <w:rPr>
                <w:rFonts w:ascii="Times New Roman" w:hAnsi="Times New Roman"/>
                <w:sz w:val="28"/>
                <w:szCs w:val="28"/>
              </w:rPr>
              <w:t xml:space="preserve"> указыва</w:t>
            </w:r>
            <w:r w:rsidR="00B00B5A" w:rsidRPr="00784F22">
              <w:rPr>
                <w:rFonts w:ascii="Times New Roman" w:hAnsi="Times New Roman"/>
                <w:sz w:val="28"/>
                <w:szCs w:val="28"/>
              </w:rPr>
              <w:t>ется</w:t>
            </w:r>
            <w:r w:rsidRPr="00784F22">
              <w:rPr>
                <w:rFonts w:ascii="Times New Roman" w:hAnsi="Times New Roman"/>
                <w:sz w:val="28"/>
                <w:szCs w:val="28"/>
              </w:rPr>
              <w:t xml:space="preserve"> не  полностью вс</w:t>
            </w:r>
            <w:r w:rsidR="00B00B5A" w:rsidRPr="00784F22">
              <w:rPr>
                <w:rFonts w:ascii="Times New Roman" w:hAnsi="Times New Roman"/>
                <w:sz w:val="28"/>
                <w:szCs w:val="28"/>
              </w:rPr>
              <w:t>я</w:t>
            </w:r>
            <w:r w:rsidRPr="00784F22">
              <w:rPr>
                <w:rFonts w:ascii="Times New Roman" w:hAnsi="Times New Roman"/>
                <w:sz w:val="28"/>
                <w:szCs w:val="28"/>
              </w:rPr>
              <w:t xml:space="preserve"> бюджетн</w:t>
            </w:r>
            <w:r w:rsidR="00B00B5A" w:rsidRPr="00784F22">
              <w:rPr>
                <w:rFonts w:ascii="Times New Roman" w:hAnsi="Times New Roman"/>
                <w:sz w:val="28"/>
                <w:szCs w:val="28"/>
              </w:rPr>
              <w:t>ая</w:t>
            </w:r>
            <w:r w:rsidRPr="00784F22">
              <w:rPr>
                <w:rFonts w:ascii="Times New Roman" w:hAnsi="Times New Roman"/>
                <w:sz w:val="28"/>
                <w:szCs w:val="28"/>
              </w:rPr>
              <w:t xml:space="preserve"> квалификаци</w:t>
            </w:r>
            <w:r w:rsidR="00B00B5A" w:rsidRPr="00784F22">
              <w:rPr>
                <w:rFonts w:ascii="Times New Roman" w:hAnsi="Times New Roman"/>
                <w:sz w:val="28"/>
                <w:szCs w:val="28"/>
              </w:rPr>
              <w:t>я</w:t>
            </w:r>
            <w:r w:rsidR="00784F22">
              <w:rPr>
                <w:rFonts w:ascii="Times New Roman" w:hAnsi="Times New Roman"/>
                <w:sz w:val="28"/>
                <w:szCs w:val="28"/>
              </w:rPr>
              <w:t>;</w:t>
            </w:r>
          </w:p>
          <w:p w:rsidR="00784F22" w:rsidRDefault="00784F22" w:rsidP="00784F22">
            <w:pPr>
              <w:pStyle w:val="a3"/>
              <w:spacing w:after="0" w:line="240" w:lineRule="auto"/>
              <w:ind w:left="360"/>
              <w:jc w:val="both"/>
              <w:rPr>
                <w:rFonts w:ascii="Times New Roman" w:hAnsi="Times New Roman"/>
                <w:sz w:val="28"/>
                <w:szCs w:val="28"/>
              </w:rPr>
            </w:pPr>
          </w:p>
          <w:p w:rsidR="001B30FD" w:rsidRDefault="001B30FD" w:rsidP="00077463">
            <w:pPr>
              <w:pStyle w:val="a3"/>
              <w:numPr>
                <w:ilvl w:val="0"/>
                <w:numId w:val="7"/>
              </w:numPr>
              <w:spacing w:after="0" w:line="240" w:lineRule="auto"/>
              <w:ind w:left="34" w:firstLine="141"/>
              <w:jc w:val="both"/>
              <w:rPr>
                <w:rFonts w:ascii="Times New Roman" w:hAnsi="Times New Roman"/>
                <w:sz w:val="28"/>
                <w:szCs w:val="28"/>
              </w:rPr>
            </w:pPr>
            <w:r w:rsidRPr="00077463">
              <w:rPr>
                <w:rFonts w:ascii="Times New Roman" w:hAnsi="Times New Roman"/>
                <w:sz w:val="28"/>
                <w:szCs w:val="28"/>
              </w:rPr>
              <w:t>В позиции п</w:t>
            </w:r>
            <w:r>
              <w:rPr>
                <w:rFonts w:ascii="Times New Roman" w:hAnsi="Times New Roman"/>
                <w:sz w:val="28"/>
                <w:szCs w:val="28"/>
              </w:rPr>
              <w:t>лана-графика</w:t>
            </w:r>
            <w:r w:rsidRPr="00077463">
              <w:rPr>
                <w:rFonts w:ascii="Times New Roman" w:hAnsi="Times New Roman"/>
                <w:sz w:val="28"/>
                <w:szCs w:val="28"/>
              </w:rPr>
              <w:t xml:space="preserve"> в ГИС в поле </w:t>
            </w:r>
            <w:r w:rsidR="00784F22">
              <w:rPr>
                <w:rFonts w:ascii="Times New Roman" w:hAnsi="Times New Roman"/>
                <w:sz w:val="28"/>
                <w:szCs w:val="28"/>
              </w:rPr>
              <w:t>«</w:t>
            </w:r>
            <w:r w:rsidRPr="00077463">
              <w:rPr>
                <w:rFonts w:ascii="Times New Roman" w:hAnsi="Times New Roman"/>
                <w:sz w:val="28"/>
                <w:szCs w:val="28"/>
              </w:rPr>
              <w:t>лицевой счет</w:t>
            </w:r>
            <w:r w:rsidR="00784F22">
              <w:rPr>
                <w:rFonts w:ascii="Times New Roman" w:hAnsi="Times New Roman"/>
                <w:sz w:val="28"/>
                <w:szCs w:val="28"/>
              </w:rPr>
              <w:t>»</w:t>
            </w:r>
            <w:r w:rsidRPr="00077463">
              <w:rPr>
                <w:rFonts w:ascii="Times New Roman" w:hAnsi="Times New Roman"/>
                <w:sz w:val="28"/>
                <w:szCs w:val="28"/>
              </w:rPr>
              <w:t xml:space="preserve"> </w:t>
            </w:r>
            <w:r w:rsidR="00784F22">
              <w:rPr>
                <w:rFonts w:ascii="Times New Roman" w:hAnsi="Times New Roman"/>
                <w:sz w:val="28"/>
                <w:szCs w:val="28"/>
              </w:rPr>
              <w:t xml:space="preserve">некорректно </w:t>
            </w:r>
            <w:r w:rsidRPr="00077463">
              <w:rPr>
                <w:rFonts w:ascii="Times New Roman" w:hAnsi="Times New Roman"/>
                <w:sz w:val="28"/>
                <w:szCs w:val="28"/>
              </w:rPr>
              <w:t>указыва</w:t>
            </w:r>
            <w:r w:rsidR="00C1213B">
              <w:rPr>
                <w:rFonts w:ascii="Times New Roman" w:hAnsi="Times New Roman"/>
                <w:sz w:val="28"/>
                <w:szCs w:val="28"/>
              </w:rPr>
              <w:t>ется</w:t>
            </w:r>
            <w:r w:rsidRPr="00077463">
              <w:rPr>
                <w:rFonts w:ascii="Times New Roman" w:hAnsi="Times New Roman"/>
                <w:sz w:val="28"/>
                <w:szCs w:val="28"/>
              </w:rPr>
              <w:t xml:space="preserve"> </w:t>
            </w:r>
            <w:r w:rsidR="00C1213B">
              <w:rPr>
                <w:rFonts w:ascii="Times New Roman" w:hAnsi="Times New Roman"/>
                <w:sz w:val="28"/>
                <w:szCs w:val="28"/>
              </w:rPr>
              <w:t>л</w:t>
            </w:r>
            <w:r w:rsidRPr="00077463">
              <w:rPr>
                <w:rFonts w:ascii="Times New Roman" w:hAnsi="Times New Roman"/>
                <w:sz w:val="28"/>
                <w:szCs w:val="28"/>
              </w:rPr>
              <w:t xml:space="preserve">ицевой </w:t>
            </w:r>
            <w:r w:rsidRPr="00077463">
              <w:rPr>
                <w:rFonts w:ascii="Times New Roman" w:hAnsi="Times New Roman"/>
                <w:sz w:val="28"/>
                <w:szCs w:val="28"/>
              </w:rPr>
              <w:lastRenderedPageBreak/>
              <w:t>счет</w:t>
            </w:r>
          </w:p>
          <w:p w:rsidR="001B30FD" w:rsidRDefault="001B30FD" w:rsidP="000E4604">
            <w:pPr>
              <w:pStyle w:val="a3"/>
              <w:spacing w:after="0" w:line="240" w:lineRule="auto"/>
              <w:ind w:left="175"/>
              <w:jc w:val="both"/>
              <w:rPr>
                <w:rFonts w:ascii="Times New Roman" w:hAnsi="Times New Roman"/>
                <w:sz w:val="28"/>
                <w:szCs w:val="28"/>
              </w:rPr>
            </w:pPr>
          </w:p>
          <w:p w:rsidR="001B30FD" w:rsidRDefault="001B30FD" w:rsidP="000E4604">
            <w:pPr>
              <w:jc w:val="both"/>
              <w:rPr>
                <w:rFonts w:ascii="Times New Roman" w:hAnsi="Times New Roman" w:cs="Times New Roman"/>
                <w:i/>
                <w:sz w:val="28"/>
                <w:szCs w:val="28"/>
                <w:u w:val="single"/>
              </w:rPr>
            </w:pPr>
          </w:p>
          <w:p w:rsidR="001B30FD" w:rsidRPr="00077463" w:rsidRDefault="001B30FD" w:rsidP="000E4604">
            <w:pPr>
              <w:pStyle w:val="a3"/>
              <w:spacing w:after="0" w:line="240" w:lineRule="auto"/>
              <w:ind w:left="175"/>
              <w:jc w:val="both"/>
              <w:rPr>
                <w:rFonts w:ascii="Times New Roman" w:hAnsi="Times New Roman"/>
                <w:sz w:val="28"/>
                <w:szCs w:val="28"/>
              </w:rPr>
            </w:pPr>
          </w:p>
        </w:tc>
        <w:tc>
          <w:tcPr>
            <w:tcW w:w="7371" w:type="dxa"/>
          </w:tcPr>
          <w:p w:rsidR="00784F22" w:rsidRPr="00784F22" w:rsidRDefault="00784F22" w:rsidP="00784F22">
            <w:pPr>
              <w:pStyle w:val="a3"/>
              <w:numPr>
                <w:ilvl w:val="1"/>
                <w:numId w:val="9"/>
              </w:numPr>
              <w:spacing w:after="0" w:line="240" w:lineRule="auto"/>
              <w:ind w:left="0" w:firstLine="425"/>
              <w:jc w:val="both"/>
              <w:rPr>
                <w:rFonts w:ascii="Times New Roman" w:hAnsi="Times New Roman"/>
                <w:sz w:val="28"/>
                <w:szCs w:val="28"/>
              </w:rPr>
            </w:pPr>
            <w:r w:rsidRPr="00784F22">
              <w:rPr>
                <w:rFonts w:ascii="Times New Roman" w:hAnsi="Times New Roman"/>
                <w:sz w:val="28"/>
                <w:szCs w:val="28"/>
              </w:rPr>
              <w:lastRenderedPageBreak/>
              <w:t xml:space="preserve">В позиции плана - графика в ГИС необходимо в поле </w:t>
            </w:r>
            <w:r>
              <w:rPr>
                <w:rFonts w:ascii="Times New Roman" w:hAnsi="Times New Roman"/>
                <w:sz w:val="28"/>
                <w:szCs w:val="28"/>
              </w:rPr>
              <w:t>«</w:t>
            </w:r>
            <w:r w:rsidRPr="00784F22">
              <w:rPr>
                <w:rFonts w:ascii="Times New Roman" w:hAnsi="Times New Roman"/>
                <w:sz w:val="28"/>
                <w:szCs w:val="28"/>
              </w:rPr>
              <w:t>бюджетная квалификация</w:t>
            </w:r>
            <w:r>
              <w:rPr>
                <w:rFonts w:ascii="Times New Roman" w:hAnsi="Times New Roman"/>
                <w:sz w:val="28"/>
                <w:szCs w:val="28"/>
              </w:rPr>
              <w:t>»</w:t>
            </w:r>
            <w:r w:rsidRPr="00784F22">
              <w:rPr>
                <w:rFonts w:ascii="Times New Roman" w:hAnsi="Times New Roman"/>
                <w:sz w:val="28"/>
                <w:szCs w:val="28"/>
              </w:rPr>
              <w:t xml:space="preserve"> указывать: Код ГРБС, ФКР, КЦСР, КВР; </w:t>
            </w:r>
          </w:p>
          <w:p w:rsidR="001B30FD" w:rsidRPr="00784F22" w:rsidRDefault="00784F22" w:rsidP="00784F22">
            <w:pPr>
              <w:spacing w:after="0" w:line="240" w:lineRule="auto"/>
              <w:ind w:firstLine="425"/>
              <w:jc w:val="both"/>
              <w:rPr>
                <w:rFonts w:ascii="Times New Roman" w:hAnsi="Times New Roman" w:cs="Times New Roman"/>
                <w:color w:val="000000"/>
                <w:sz w:val="28"/>
                <w:szCs w:val="28"/>
              </w:rPr>
            </w:pPr>
            <w:r>
              <w:rPr>
                <w:rFonts w:ascii="Times New Roman" w:hAnsi="Times New Roman" w:cs="Times New Roman"/>
                <w:color w:val="000000"/>
                <w:sz w:val="28"/>
                <w:szCs w:val="28"/>
              </w:rPr>
              <w:t>1.2</w:t>
            </w:r>
            <w:r w:rsidRPr="00784F22">
              <w:rPr>
                <w:rFonts w:ascii="Times New Roman" w:hAnsi="Times New Roman" w:cs="Times New Roman"/>
                <w:color w:val="000000"/>
                <w:sz w:val="28"/>
                <w:szCs w:val="28"/>
              </w:rPr>
              <w:t xml:space="preserve">. </w:t>
            </w:r>
            <w:r w:rsidR="001B30FD" w:rsidRPr="00784F22">
              <w:rPr>
                <w:rFonts w:ascii="Times New Roman" w:hAnsi="Times New Roman" w:cs="Times New Roman"/>
                <w:color w:val="000000"/>
                <w:sz w:val="28"/>
                <w:szCs w:val="28"/>
              </w:rPr>
              <w:t>В закупках, осуществляемых в рамках национальных проектов в соответствии с Приказом Минфина России от 06.06.2019 №85н «О Порядке формирования и применения кодов бюджетной классификации Российской Федерации, их структуре и принципах назначения»</w:t>
            </w:r>
            <w:r w:rsidR="00B00B5A" w:rsidRPr="00784F22">
              <w:rPr>
                <w:rFonts w:ascii="Times New Roman" w:hAnsi="Times New Roman" w:cs="Times New Roman"/>
                <w:color w:val="000000"/>
                <w:sz w:val="28"/>
                <w:szCs w:val="28"/>
              </w:rPr>
              <w:t>,</w:t>
            </w:r>
            <w:r w:rsidR="001B30FD" w:rsidRPr="00784F22">
              <w:rPr>
                <w:rFonts w:ascii="Times New Roman" w:hAnsi="Times New Roman" w:cs="Times New Roman"/>
                <w:color w:val="000000"/>
                <w:sz w:val="28"/>
                <w:szCs w:val="28"/>
              </w:rPr>
              <w:t xml:space="preserve"> в поле КЦСР необходимо указывать следующие коды:</w:t>
            </w:r>
          </w:p>
          <w:p w:rsidR="001B30FD" w:rsidRDefault="001B30FD" w:rsidP="00A36633">
            <w:pPr>
              <w:spacing w:after="0" w:line="240" w:lineRule="auto"/>
              <w:ind w:left="34" w:firstLine="391"/>
              <w:jc w:val="both"/>
              <w:rPr>
                <w:rFonts w:ascii="Times New Roman" w:hAnsi="Times New Roman" w:cs="Times New Roman"/>
                <w:color w:val="000000"/>
                <w:sz w:val="28"/>
                <w:szCs w:val="28"/>
              </w:rPr>
            </w:pPr>
            <w:r>
              <w:rPr>
                <w:rFonts w:ascii="Times New Roman" w:hAnsi="Times New Roman" w:cs="Times New Roman"/>
                <w:color w:val="000000"/>
                <w:sz w:val="28"/>
                <w:szCs w:val="28"/>
              </w:rPr>
              <w:t>А – Национальный проект «Культура»;</w:t>
            </w:r>
          </w:p>
          <w:p w:rsidR="001B30FD" w:rsidRPr="00E443E9" w:rsidRDefault="001B30FD" w:rsidP="00A36633">
            <w:pPr>
              <w:spacing w:after="0" w:line="240" w:lineRule="auto"/>
              <w:ind w:left="34" w:firstLine="391"/>
              <w:jc w:val="both"/>
              <w:rPr>
                <w:rFonts w:ascii="Times New Roman" w:hAnsi="Times New Roman" w:cs="Times New Roman"/>
                <w:color w:val="000000"/>
                <w:sz w:val="28"/>
                <w:szCs w:val="28"/>
              </w:rPr>
            </w:pPr>
            <w:r>
              <w:rPr>
                <w:rFonts w:ascii="Times New Roman" w:hAnsi="Times New Roman" w:cs="Times New Roman"/>
                <w:color w:val="000000"/>
                <w:sz w:val="28"/>
                <w:szCs w:val="28"/>
                <w:lang w:val="en-US"/>
              </w:rPr>
              <w:lastRenderedPageBreak/>
              <w:t>D</w:t>
            </w:r>
            <w:r>
              <w:rPr>
                <w:rFonts w:ascii="Times New Roman" w:hAnsi="Times New Roman" w:cs="Times New Roman"/>
                <w:color w:val="000000"/>
                <w:sz w:val="28"/>
                <w:szCs w:val="28"/>
              </w:rPr>
              <w:t xml:space="preserve"> – Национальный проект «Цифровая экономика Российской Федерации»;</w:t>
            </w:r>
          </w:p>
          <w:p w:rsidR="001B30FD" w:rsidRPr="00E443E9" w:rsidRDefault="001B30FD" w:rsidP="00A36633">
            <w:pPr>
              <w:spacing w:after="0" w:line="240" w:lineRule="auto"/>
              <w:ind w:left="34" w:firstLine="391"/>
              <w:jc w:val="both"/>
              <w:rPr>
                <w:rFonts w:ascii="Times New Roman" w:hAnsi="Times New Roman" w:cs="Times New Roman"/>
                <w:color w:val="000000"/>
                <w:sz w:val="28"/>
                <w:szCs w:val="28"/>
              </w:rPr>
            </w:pPr>
            <w:r>
              <w:rPr>
                <w:rFonts w:ascii="Times New Roman" w:hAnsi="Times New Roman" w:cs="Times New Roman"/>
                <w:color w:val="000000"/>
                <w:sz w:val="28"/>
                <w:szCs w:val="28"/>
                <w:lang w:val="en-US"/>
              </w:rPr>
              <w:t>E</w:t>
            </w:r>
            <w:r w:rsidRPr="00E443E9">
              <w:rPr>
                <w:rFonts w:ascii="Times New Roman" w:hAnsi="Times New Roman" w:cs="Times New Roman"/>
                <w:color w:val="000000"/>
                <w:sz w:val="28"/>
                <w:szCs w:val="28"/>
              </w:rPr>
              <w:t xml:space="preserve"> </w:t>
            </w:r>
            <w:r>
              <w:rPr>
                <w:rFonts w:ascii="Times New Roman" w:hAnsi="Times New Roman" w:cs="Times New Roman"/>
                <w:color w:val="000000"/>
                <w:sz w:val="28"/>
                <w:szCs w:val="28"/>
              </w:rPr>
              <w:t>– Национальный проект «Образование»;</w:t>
            </w:r>
          </w:p>
          <w:p w:rsidR="001B30FD" w:rsidRPr="00E443E9" w:rsidRDefault="001B30FD" w:rsidP="00A36633">
            <w:pPr>
              <w:spacing w:after="0" w:line="240" w:lineRule="auto"/>
              <w:ind w:left="34" w:firstLine="391"/>
              <w:jc w:val="both"/>
              <w:rPr>
                <w:rFonts w:ascii="Times New Roman" w:hAnsi="Times New Roman" w:cs="Times New Roman"/>
                <w:color w:val="000000"/>
                <w:sz w:val="28"/>
                <w:szCs w:val="28"/>
              </w:rPr>
            </w:pPr>
            <w:r>
              <w:rPr>
                <w:rFonts w:ascii="Times New Roman" w:hAnsi="Times New Roman" w:cs="Times New Roman"/>
                <w:color w:val="000000"/>
                <w:sz w:val="28"/>
                <w:szCs w:val="28"/>
                <w:lang w:val="en-US"/>
              </w:rPr>
              <w:t>F</w:t>
            </w:r>
            <w:r>
              <w:rPr>
                <w:rFonts w:ascii="Times New Roman" w:hAnsi="Times New Roman" w:cs="Times New Roman"/>
                <w:color w:val="000000"/>
                <w:sz w:val="28"/>
                <w:szCs w:val="28"/>
              </w:rPr>
              <w:t xml:space="preserve"> – Национальный проект «Жилье и городская среда»;</w:t>
            </w:r>
          </w:p>
          <w:p w:rsidR="001B30FD" w:rsidRPr="00E443E9" w:rsidRDefault="001B30FD" w:rsidP="00A36633">
            <w:pPr>
              <w:spacing w:after="0" w:line="240" w:lineRule="auto"/>
              <w:ind w:left="34" w:firstLine="391"/>
              <w:jc w:val="both"/>
              <w:rPr>
                <w:rFonts w:ascii="Times New Roman" w:hAnsi="Times New Roman" w:cs="Times New Roman"/>
                <w:color w:val="000000"/>
                <w:sz w:val="28"/>
                <w:szCs w:val="28"/>
              </w:rPr>
            </w:pPr>
            <w:r>
              <w:rPr>
                <w:rFonts w:ascii="Times New Roman" w:hAnsi="Times New Roman" w:cs="Times New Roman"/>
                <w:color w:val="000000"/>
                <w:sz w:val="28"/>
                <w:szCs w:val="28"/>
                <w:lang w:val="en-US"/>
              </w:rPr>
              <w:t>G</w:t>
            </w:r>
            <w:r>
              <w:rPr>
                <w:rFonts w:ascii="Times New Roman" w:hAnsi="Times New Roman" w:cs="Times New Roman"/>
                <w:color w:val="000000"/>
                <w:sz w:val="28"/>
                <w:szCs w:val="28"/>
              </w:rPr>
              <w:t xml:space="preserve"> – Национальный проект «Экология»;</w:t>
            </w:r>
          </w:p>
          <w:p w:rsidR="001B30FD" w:rsidRPr="00E443E9" w:rsidRDefault="001B30FD" w:rsidP="00A36633">
            <w:pPr>
              <w:spacing w:after="0" w:line="240" w:lineRule="auto"/>
              <w:ind w:left="34" w:firstLine="391"/>
              <w:jc w:val="both"/>
              <w:rPr>
                <w:rFonts w:ascii="Times New Roman" w:hAnsi="Times New Roman" w:cs="Times New Roman"/>
                <w:color w:val="000000"/>
                <w:sz w:val="28"/>
                <w:szCs w:val="28"/>
              </w:rPr>
            </w:pPr>
            <w:r>
              <w:rPr>
                <w:rFonts w:ascii="Times New Roman" w:hAnsi="Times New Roman" w:cs="Times New Roman"/>
                <w:color w:val="000000"/>
                <w:sz w:val="28"/>
                <w:szCs w:val="28"/>
                <w:lang w:val="en-US"/>
              </w:rPr>
              <w:t>I</w:t>
            </w:r>
            <w:r>
              <w:rPr>
                <w:rFonts w:ascii="Times New Roman" w:hAnsi="Times New Roman" w:cs="Times New Roman"/>
                <w:color w:val="000000"/>
                <w:sz w:val="28"/>
                <w:szCs w:val="28"/>
              </w:rPr>
              <w:t xml:space="preserve"> – Национальный проект «Малое и среднее предпринимательство и поддержка индивидуальной предпринимательской инициативы»;</w:t>
            </w:r>
          </w:p>
          <w:p w:rsidR="001B30FD" w:rsidRPr="00E443E9" w:rsidRDefault="001B30FD" w:rsidP="00A36633">
            <w:pPr>
              <w:spacing w:after="0" w:line="240" w:lineRule="auto"/>
              <w:ind w:left="34" w:firstLine="391"/>
              <w:jc w:val="both"/>
              <w:rPr>
                <w:rFonts w:ascii="Times New Roman" w:hAnsi="Times New Roman" w:cs="Times New Roman"/>
                <w:color w:val="000000"/>
                <w:sz w:val="28"/>
                <w:szCs w:val="28"/>
              </w:rPr>
            </w:pPr>
            <w:r>
              <w:rPr>
                <w:rFonts w:ascii="Times New Roman" w:hAnsi="Times New Roman" w:cs="Times New Roman"/>
                <w:color w:val="000000"/>
                <w:sz w:val="28"/>
                <w:szCs w:val="28"/>
                <w:lang w:val="en-US"/>
              </w:rPr>
              <w:t>L</w:t>
            </w:r>
            <w:r>
              <w:rPr>
                <w:rFonts w:ascii="Times New Roman" w:hAnsi="Times New Roman" w:cs="Times New Roman"/>
                <w:color w:val="000000"/>
                <w:sz w:val="28"/>
                <w:szCs w:val="28"/>
              </w:rPr>
              <w:t xml:space="preserve"> – Национальный проект «Производительность труда и поддержка занятости»;</w:t>
            </w:r>
          </w:p>
          <w:p w:rsidR="001B30FD" w:rsidRPr="00E443E9" w:rsidRDefault="001B30FD" w:rsidP="00A36633">
            <w:pPr>
              <w:spacing w:after="0" w:line="240" w:lineRule="auto"/>
              <w:ind w:left="34" w:firstLine="391"/>
              <w:jc w:val="both"/>
              <w:rPr>
                <w:rFonts w:ascii="Times New Roman" w:hAnsi="Times New Roman" w:cs="Times New Roman"/>
                <w:color w:val="000000"/>
                <w:sz w:val="28"/>
                <w:szCs w:val="28"/>
              </w:rPr>
            </w:pPr>
            <w:r>
              <w:rPr>
                <w:rFonts w:ascii="Times New Roman" w:hAnsi="Times New Roman" w:cs="Times New Roman"/>
                <w:color w:val="000000"/>
                <w:sz w:val="28"/>
                <w:szCs w:val="28"/>
                <w:lang w:val="en-US"/>
              </w:rPr>
              <w:t>N</w:t>
            </w:r>
            <w:r>
              <w:rPr>
                <w:rFonts w:ascii="Times New Roman" w:hAnsi="Times New Roman" w:cs="Times New Roman"/>
                <w:color w:val="000000"/>
                <w:sz w:val="28"/>
                <w:szCs w:val="28"/>
              </w:rPr>
              <w:t xml:space="preserve"> – Национальный проект «Здравоохранение»;</w:t>
            </w:r>
          </w:p>
          <w:p w:rsidR="001B30FD" w:rsidRPr="00E443E9" w:rsidRDefault="001B30FD" w:rsidP="00A36633">
            <w:pPr>
              <w:spacing w:after="0" w:line="240" w:lineRule="auto"/>
              <w:ind w:left="34" w:firstLine="391"/>
              <w:jc w:val="both"/>
              <w:rPr>
                <w:rFonts w:ascii="Times New Roman" w:hAnsi="Times New Roman" w:cs="Times New Roman"/>
                <w:color w:val="000000"/>
                <w:sz w:val="28"/>
                <w:szCs w:val="28"/>
              </w:rPr>
            </w:pPr>
            <w:r>
              <w:rPr>
                <w:rFonts w:ascii="Times New Roman" w:hAnsi="Times New Roman" w:cs="Times New Roman"/>
                <w:color w:val="000000"/>
                <w:sz w:val="28"/>
                <w:szCs w:val="28"/>
                <w:lang w:val="en-US"/>
              </w:rPr>
              <w:t>P</w:t>
            </w:r>
            <w:r>
              <w:rPr>
                <w:rFonts w:ascii="Times New Roman" w:hAnsi="Times New Roman" w:cs="Times New Roman"/>
                <w:color w:val="000000"/>
                <w:sz w:val="28"/>
                <w:szCs w:val="28"/>
              </w:rPr>
              <w:t xml:space="preserve"> – Национальный проект «Демография»;</w:t>
            </w:r>
          </w:p>
          <w:p w:rsidR="001B30FD" w:rsidRPr="00E443E9" w:rsidRDefault="001B30FD" w:rsidP="00A36633">
            <w:pPr>
              <w:spacing w:after="0" w:line="240" w:lineRule="auto"/>
              <w:ind w:left="34" w:firstLine="391"/>
              <w:jc w:val="both"/>
              <w:rPr>
                <w:rFonts w:ascii="Times New Roman" w:hAnsi="Times New Roman" w:cs="Times New Roman"/>
                <w:color w:val="000000"/>
                <w:sz w:val="28"/>
                <w:szCs w:val="28"/>
              </w:rPr>
            </w:pPr>
            <w:r>
              <w:rPr>
                <w:rFonts w:ascii="Times New Roman" w:hAnsi="Times New Roman" w:cs="Times New Roman"/>
                <w:color w:val="000000"/>
                <w:sz w:val="28"/>
                <w:szCs w:val="28"/>
                <w:lang w:val="en-US"/>
              </w:rPr>
              <w:t>R</w:t>
            </w:r>
            <w:r>
              <w:rPr>
                <w:rFonts w:ascii="Times New Roman" w:hAnsi="Times New Roman" w:cs="Times New Roman"/>
                <w:color w:val="000000"/>
                <w:sz w:val="28"/>
                <w:szCs w:val="28"/>
              </w:rPr>
              <w:t xml:space="preserve"> – Национальный проект «Безопасные и качественные автомобильные дороги»;</w:t>
            </w:r>
          </w:p>
          <w:p w:rsidR="001B30FD" w:rsidRPr="00E443E9" w:rsidRDefault="001B30FD" w:rsidP="00A36633">
            <w:pPr>
              <w:spacing w:after="0" w:line="240" w:lineRule="auto"/>
              <w:ind w:left="34" w:firstLine="391"/>
              <w:jc w:val="both"/>
              <w:rPr>
                <w:rFonts w:ascii="Times New Roman" w:hAnsi="Times New Roman" w:cs="Times New Roman"/>
                <w:color w:val="000000"/>
                <w:sz w:val="28"/>
                <w:szCs w:val="28"/>
              </w:rPr>
            </w:pPr>
            <w:r>
              <w:rPr>
                <w:rFonts w:ascii="Times New Roman" w:hAnsi="Times New Roman" w:cs="Times New Roman"/>
                <w:color w:val="000000"/>
                <w:sz w:val="28"/>
                <w:szCs w:val="28"/>
                <w:lang w:val="en-US"/>
              </w:rPr>
              <w:t>S</w:t>
            </w:r>
            <w:r>
              <w:rPr>
                <w:rFonts w:ascii="Times New Roman" w:hAnsi="Times New Roman" w:cs="Times New Roman"/>
                <w:color w:val="000000"/>
                <w:sz w:val="28"/>
                <w:szCs w:val="28"/>
              </w:rPr>
              <w:t xml:space="preserve"> – Национальный проект «Наука»;</w:t>
            </w:r>
          </w:p>
          <w:p w:rsidR="001B30FD" w:rsidRPr="00E443E9" w:rsidRDefault="001B30FD" w:rsidP="00A36633">
            <w:pPr>
              <w:spacing w:after="0" w:line="240" w:lineRule="auto"/>
              <w:ind w:left="34" w:firstLine="391"/>
              <w:jc w:val="both"/>
              <w:rPr>
                <w:rFonts w:ascii="Times New Roman" w:hAnsi="Times New Roman" w:cs="Times New Roman"/>
                <w:color w:val="000000"/>
                <w:sz w:val="28"/>
                <w:szCs w:val="28"/>
              </w:rPr>
            </w:pPr>
            <w:r>
              <w:rPr>
                <w:rFonts w:ascii="Times New Roman" w:hAnsi="Times New Roman" w:cs="Times New Roman"/>
                <w:color w:val="000000"/>
                <w:sz w:val="28"/>
                <w:szCs w:val="28"/>
                <w:lang w:val="en-US"/>
              </w:rPr>
              <w:t>T</w:t>
            </w:r>
            <w:r>
              <w:rPr>
                <w:rFonts w:ascii="Times New Roman" w:hAnsi="Times New Roman" w:cs="Times New Roman"/>
                <w:color w:val="000000"/>
                <w:sz w:val="28"/>
                <w:szCs w:val="28"/>
              </w:rPr>
              <w:t xml:space="preserve"> – Национальный проект «Международная кооперация и экспорт»;</w:t>
            </w:r>
          </w:p>
          <w:p w:rsidR="001B30FD" w:rsidRDefault="001B30FD" w:rsidP="00A36633">
            <w:pPr>
              <w:spacing w:after="0" w:line="240" w:lineRule="auto"/>
              <w:ind w:left="34" w:firstLine="391"/>
              <w:jc w:val="both"/>
              <w:rPr>
                <w:rFonts w:ascii="Times New Roman" w:hAnsi="Times New Roman" w:cs="Times New Roman"/>
                <w:color w:val="000000"/>
                <w:sz w:val="28"/>
                <w:szCs w:val="28"/>
              </w:rPr>
            </w:pPr>
            <w:r>
              <w:rPr>
                <w:rFonts w:ascii="Times New Roman" w:hAnsi="Times New Roman" w:cs="Times New Roman"/>
                <w:color w:val="000000"/>
                <w:sz w:val="28"/>
                <w:szCs w:val="28"/>
                <w:lang w:val="en-US"/>
              </w:rPr>
              <w:t>V</w:t>
            </w:r>
            <w:r>
              <w:rPr>
                <w:rFonts w:ascii="Times New Roman" w:hAnsi="Times New Roman" w:cs="Times New Roman"/>
                <w:color w:val="000000"/>
                <w:sz w:val="28"/>
                <w:szCs w:val="28"/>
              </w:rPr>
              <w:t xml:space="preserve"> – Национальный проект «Комплексный план модернизации и расширения магистральной инфраструктуры».</w:t>
            </w:r>
          </w:p>
          <w:p w:rsidR="00A36633" w:rsidRDefault="00A36633" w:rsidP="001B30FD">
            <w:pPr>
              <w:spacing w:after="0" w:line="240" w:lineRule="auto"/>
              <w:jc w:val="both"/>
              <w:rPr>
                <w:rFonts w:ascii="Times New Roman" w:hAnsi="Times New Roman" w:cs="Times New Roman"/>
                <w:i/>
                <w:sz w:val="28"/>
                <w:szCs w:val="28"/>
                <w:u w:val="single"/>
              </w:rPr>
            </w:pPr>
          </w:p>
          <w:p w:rsidR="001B30FD" w:rsidRPr="00784F22" w:rsidRDefault="00784F22" w:rsidP="00784F22">
            <w:pPr>
              <w:pStyle w:val="a3"/>
              <w:numPr>
                <w:ilvl w:val="1"/>
                <w:numId w:val="7"/>
              </w:numPr>
              <w:spacing w:after="0" w:line="240" w:lineRule="auto"/>
              <w:ind w:left="0" w:firstLine="360"/>
              <w:jc w:val="both"/>
              <w:rPr>
                <w:rFonts w:ascii="Times New Roman" w:hAnsi="Times New Roman"/>
                <w:sz w:val="28"/>
                <w:szCs w:val="28"/>
              </w:rPr>
            </w:pPr>
            <w:r w:rsidRPr="00784F22">
              <w:rPr>
                <w:rFonts w:ascii="Times New Roman" w:hAnsi="Times New Roman"/>
                <w:sz w:val="28"/>
                <w:szCs w:val="28"/>
              </w:rPr>
              <w:t xml:space="preserve">В позиции плана-графика в ГИС в поле </w:t>
            </w:r>
            <w:r w:rsidR="00CD1DA4">
              <w:rPr>
                <w:rFonts w:ascii="Times New Roman" w:hAnsi="Times New Roman"/>
                <w:sz w:val="28"/>
                <w:szCs w:val="28"/>
              </w:rPr>
              <w:t>«</w:t>
            </w:r>
            <w:r w:rsidRPr="00784F22">
              <w:rPr>
                <w:rFonts w:ascii="Times New Roman" w:hAnsi="Times New Roman"/>
                <w:sz w:val="28"/>
                <w:szCs w:val="28"/>
              </w:rPr>
              <w:t>лицевой счет</w:t>
            </w:r>
            <w:r w:rsidR="00CD1DA4">
              <w:rPr>
                <w:rFonts w:ascii="Times New Roman" w:hAnsi="Times New Roman"/>
                <w:sz w:val="28"/>
                <w:szCs w:val="28"/>
              </w:rPr>
              <w:t>»</w:t>
            </w:r>
            <w:r w:rsidRPr="00784F22">
              <w:rPr>
                <w:rFonts w:ascii="Times New Roman" w:hAnsi="Times New Roman"/>
                <w:sz w:val="28"/>
                <w:szCs w:val="28"/>
              </w:rPr>
              <w:t xml:space="preserve"> н</w:t>
            </w:r>
            <w:r w:rsidR="001B30FD" w:rsidRPr="00784F22">
              <w:rPr>
                <w:rFonts w:ascii="Times New Roman" w:hAnsi="Times New Roman"/>
                <w:sz w:val="28"/>
                <w:szCs w:val="28"/>
              </w:rPr>
              <w:t xml:space="preserve">еобходимо указывать </w:t>
            </w:r>
            <w:r w:rsidRPr="00784F22">
              <w:rPr>
                <w:rFonts w:ascii="Times New Roman" w:hAnsi="Times New Roman"/>
                <w:sz w:val="28"/>
                <w:szCs w:val="28"/>
              </w:rPr>
              <w:t>«</w:t>
            </w:r>
            <w:r w:rsidR="001B30FD" w:rsidRPr="00784F22">
              <w:rPr>
                <w:rFonts w:ascii="Times New Roman" w:hAnsi="Times New Roman"/>
                <w:bCs/>
                <w:sz w:val="28"/>
                <w:szCs w:val="28"/>
              </w:rPr>
              <w:t>000000000</w:t>
            </w:r>
            <w:r w:rsidRPr="00784F22">
              <w:rPr>
                <w:rFonts w:ascii="Times New Roman" w:hAnsi="Times New Roman"/>
                <w:bCs/>
                <w:sz w:val="28"/>
                <w:szCs w:val="28"/>
              </w:rPr>
              <w:t>»</w:t>
            </w:r>
            <w:r w:rsidR="00C1213B" w:rsidRPr="00784F22">
              <w:rPr>
                <w:rFonts w:ascii="Times New Roman" w:hAnsi="Times New Roman"/>
                <w:bCs/>
                <w:sz w:val="28"/>
                <w:szCs w:val="28"/>
              </w:rPr>
              <w:t>.</w:t>
            </w:r>
          </w:p>
        </w:tc>
      </w:tr>
      <w:tr w:rsidR="00A36633" w:rsidRPr="004E7F4A" w:rsidTr="00BE1DC6">
        <w:trPr>
          <w:trHeight w:val="701"/>
        </w:trPr>
        <w:tc>
          <w:tcPr>
            <w:tcW w:w="3544" w:type="dxa"/>
          </w:tcPr>
          <w:p w:rsidR="00A36633" w:rsidRPr="00BE1DC6" w:rsidRDefault="00A36633" w:rsidP="00BE1DC6">
            <w:pPr>
              <w:spacing w:after="0" w:line="240" w:lineRule="auto"/>
              <w:rPr>
                <w:rFonts w:ascii="Times New Roman" w:hAnsi="Times New Roman" w:cs="Times New Roman"/>
                <w:sz w:val="28"/>
                <w:szCs w:val="28"/>
              </w:rPr>
            </w:pPr>
            <w:r w:rsidRPr="00BE1DC6">
              <w:rPr>
                <w:rFonts w:ascii="Times New Roman" w:hAnsi="Times New Roman" w:cs="Times New Roman"/>
                <w:sz w:val="28"/>
                <w:szCs w:val="28"/>
              </w:rPr>
              <w:lastRenderedPageBreak/>
              <w:t>Объект закупки</w:t>
            </w:r>
          </w:p>
        </w:tc>
        <w:tc>
          <w:tcPr>
            <w:tcW w:w="4394" w:type="dxa"/>
          </w:tcPr>
          <w:p w:rsidR="00A36633" w:rsidRPr="00BE1DC6" w:rsidRDefault="00A36633" w:rsidP="00784F22">
            <w:pPr>
              <w:spacing w:after="0" w:line="240" w:lineRule="auto"/>
              <w:ind w:firstLine="176"/>
              <w:jc w:val="both"/>
              <w:rPr>
                <w:rFonts w:ascii="Times New Roman" w:hAnsi="Times New Roman" w:cs="Times New Roman"/>
                <w:sz w:val="28"/>
                <w:szCs w:val="28"/>
              </w:rPr>
            </w:pPr>
            <w:r w:rsidRPr="00BE1DC6">
              <w:rPr>
                <w:rFonts w:ascii="Times New Roman" w:hAnsi="Times New Roman" w:cs="Times New Roman"/>
                <w:sz w:val="28"/>
                <w:szCs w:val="28"/>
              </w:rPr>
              <w:t>Описание объекта закупки (использ</w:t>
            </w:r>
            <w:r w:rsidR="00784F22">
              <w:rPr>
                <w:rFonts w:ascii="Times New Roman" w:hAnsi="Times New Roman" w:cs="Times New Roman"/>
                <w:sz w:val="28"/>
                <w:szCs w:val="28"/>
              </w:rPr>
              <w:t>ование</w:t>
            </w:r>
            <w:r w:rsidRPr="00BE1DC6">
              <w:rPr>
                <w:rFonts w:ascii="Times New Roman" w:hAnsi="Times New Roman" w:cs="Times New Roman"/>
                <w:sz w:val="28"/>
                <w:szCs w:val="28"/>
              </w:rPr>
              <w:t xml:space="preserve"> при описании объекта закупки</w:t>
            </w:r>
            <w:r w:rsidR="00784F22" w:rsidRPr="00BE1DC6">
              <w:rPr>
                <w:rFonts w:ascii="Times New Roman" w:hAnsi="Times New Roman" w:cs="Times New Roman"/>
                <w:sz w:val="28"/>
                <w:szCs w:val="28"/>
              </w:rPr>
              <w:t xml:space="preserve"> характеристик</w:t>
            </w:r>
            <w:r w:rsidR="00CD1DA4">
              <w:rPr>
                <w:rFonts w:ascii="Times New Roman" w:hAnsi="Times New Roman" w:cs="Times New Roman"/>
                <w:sz w:val="28"/>
                <w:szCs w:val="28"/>
              </w:rPr>
              <w:t>,</w:t>
            </w:r>
            <w:r w:rsidRPr="00BE1DC6">
              <w:rPr>
                <w:rFonts w:ascii="Times New Roman" w:hAnsi="Times New Roman" w:cs="Times New Roman"/>
                <w:sz w:val="28"/>
                <w:szCs w:val="28"/>
              </w:rPr>
              <w:t xml:space="preserve"> </w:t>
            </w:r>
            <w:r w:rsidR="00E26A77" w:rsidRPr="00BE1DC6">
              <w:rPr>
                <w:rFonts w:ascii="Times New Roman" w:hAnsi="Times New Roman" w:cs="Times New Roman"/>
                <w:sz w:val="28"/>
                <w:szCs w:val="28"/>
              </w:rPr>
              <w:t>предусмотренн</w:t>
            </w:r>
            <w:r w:rsidR="00E26A77">
              <w:rPr>
                <w:rFonts w:ascii="Times New Roman" w:hAnsi="Times New Roman" w:cs="Times New Roman"/>
                <w:sz w:val="28"/>
                <w:szCs w:val="28"/>
              </w:rPr>
              <w:t>ых</w:t>
            </w:r>
            <w:r w:rsidRPr="00BE1DC6">
              <w:rPr>
                <w:rFonts w:ascii="Times New Roman" w:hAnsi="Times New Roman" w:cs="Times New Roman"/>
                <w:sz w:val="28"/>
                <w:szCs w:val="28"/>
              </w:rPr>
              <w:t xml:space="preserve"> техническими регламентами)</w:t>
            </w:r>
          </w:p>
        </w:tc>
        <w:tc>
          <w:tcPr>
            <w:tcW w:w="7371" w:type="dxa"/>
          </w:tcPr>
          <w:p w:rsidR="00A36633" w:rsidRPr="00BE1DC6" w:rsidRDefault="00A36633" w:rsidP="00E26A77">
            <w:pPr>
              <w:autoSpaceDE w:val="0"/>
              <w:autoSpaceDN w:val="0"/>
              <w:adjustRightInd w:val="0"/>
              <w:spacing w:after="0" w:line="240" w:lineRule="auto"/>
              <w:ind w:firstLine="318"/>
              <w:jc w:val="both"/>
              <w:rPr>
                <w:rFonts w:ascii="Times New Roman" w:hAnsi="Times New Roman" w:cs="Times New Roman"/>
                <w:sz w:val="28"/>
                <w:szCs w:val="28"/>
              </w:rPr>
            </w:pPr>
            <w:r w:rsidRPr="00BE1DC6">
              <w:rPr>
                <w:rFonts w:ascii="Times New Roman" w:hAnsi="Times New Roman" w:cs="Times New Roman"/>
                <w:sz w:val="28"/>
                <w:szCs w:val="28"/>
              </w:rPr>
              <w:t>Если заказчиком при описани</w:t>
            </w:r>
            <w:r w:rsidR="00E26A77">
              <w:rPr>
                <w:rFonts w:ascii="Times New Roman" w:hAnsi="Times New Roman" w:cs="Times New Roman"/>
                <w:sz w:val="28"/>
                <w:szCs w:val="28"/>
              </w:rPr>
              <w:t>и</w:t>
            </w:r>
            <w:r w:rsidRPr="00BE1DC6">
              <w:rPr>
                <w:rFonts w:ascii="Times New Roman" w:hAnsi="Times New Roman" w:cs="Times New Roman"/>
                <w:sz w:val="28"/>
                <w:szCs w:val="28"/>
              </w:rPr>
              <w:t xml:space="preserve"> объекта закупки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 ГОСТ, </w:t>
            </w:r>
            <w:proofErr w:type="gramStart"/>
            <w:r w:rsidRPr="00BE1DC6">
              <w:rPr>
                <w:rFonts w:ascii="Times New Roman" w:hAnsi="Times New Roman" w:cs="Times New Roman"/>
                <w:sz w:val="28"/>
                <w:szCs w:val="28"/>
              </w:rPr>
              <w:t>ТР</w:t>
            </w:r>
            <w:proofErr w:type="gramEnd"/>
            <w:r w:rsidR="00C1213B">
              <w:rPr>
                <w:rFonts w:ascii="Times New Roman" w:hAnsi="Times New Roman" w:cs="Times New Roman"/>
                <w:sz w:val="28"/>
                <w:szCs w:val="28"/>
              </w:rPr>
              <w:t>,</w:t>
            </w:r>
            <w:r w:rsidRPr="00BE1DC6">
              <w:rPr>
                <w:rFonts w:ascii="Times New Roman" w:hAnsi="Times New Roman" w:cs="Times New Roman"/>
                <w:sz w:val="28"/>
                <w:szCs w:val="28"/>
              </w:rPr>
              <w:t xml:space="preserve"> ТС и т.д.), </w:t>
            </w:r>
            <w:r w:rsidRPr="00BE1DC6">
              <w:rPr>
                <w:rFonts w:ascii="Times New Roman" w:hAnsi="Times New Roman" w:cs="Times New Roman"/>
                <w:b/>
                <w:sz w:val="28"/>
                <w:szCs w:val="28"/>
              </w:rPr>
              <w:t xml:space="preserve">то  при включении показателей, отличных от ГОСТ, ТР ТС и т.п. или дополнительных показателей, отличных от указанных в данных документах  должно </w:t>
            </w:r>
            <w:r w:rsidRPr="00BE1DC6">
              <w:rPr>
                <w:rFonts w:ascii="Times New Roman" w:hAnsi="Times New Roman" w:cs="Times New Roman"/>
                <w:b/>
                <w:sz w:val="28"/>
                <w:szCs w:val="28"/>
              </w:rPr>
              <w:lastRenderedPageBreak/>
              <w:t>содержаться обоснование необходимости использования других показателей, требований, условных обозначений и терминологии</w:t>
            </w:r>
          </w:p>
        </w:tc>
      </w:tr>
      <w:tr w:rsidR="00A36633" w:rsidRPr="004E7F4A" w:rsidTr="001D7346">
        <w:trPr>
          <w:trHeight w:val="1793"/>
        </w:trPr>
        <w:tc>
          <w:tcPr>
            <w:tcW w:w="3544" w:type="dxa"/>
          </w:tcPr>
          <w:p w:rsidR="00A36633" w:rsidRPr="00BE1DC6" w:rsidRDefault="00A36633" w:rsidP="00BE1DC6">
            <w:pPr>
              <w:spacing w:after="0" w:line="240" w:lineRule="auto"/>
              <w:rPr>
                <w:rFonts w:ascii="Times New Roman" w:hAnsi="Times New Roman" w:cs="Times New Roman"/>
                <w:sz w:val="28"/>
                <w:szCs w:val="28"/>
              </w:rPr>
            </w:pPr>
            <w:r w:rsidRPr="00BE1DC6">
              <w:rPr>
                <w:rFonts w:ascii="Times New Roman" w:hAnsi="Times New Roman" w:cs="Times New Roman"/>
                <w:sz w:val="28"/>
                <w:szCs w:val="28"/>
              </w:rPr>
              <w:lastRenderedPageBreak/>
              <w:t>Объект закупки</w:t>
            </w:r>
          </w:p>
        </w:tc>
        <w:tc>
          <w:tcPr>
            <w:tcW w:w="4394" w:type="dxa"/>
          </w:tcPr>
          <w:p w:rsidR="00A36633" w:rsidRPr="00BE1DC6" w:rsidRDefault="00E26A77" w:rsidP="00E26A77">
            <w:pPr>
              <w:spacing w:after="0" w:line="240" w:lineRule="auto"/>
              <w:ind w:firstLine="176"/>
              <w:jc w:val="both"/>
              <w:rPr>
                <w:rFonts w:ascii="Times New Roman" w:hAnsi="Times New Roman" w:cs="Times New Roman"/>
                <w:sz w:val="28"/>
                <w:szCs w:val="28"/>
              </w:rPr>
            </w:pPr>
            <w:r>
              <w:rPr>
                <w:rFonts w:ascii="Times New Roman" w:hAnsi="Times New Roman" w:cs="Times New Roman"/>
                <w:sz w:val="28"/>
                <w:szCs w:val="28"/>
              </w:rPr>
              <w:t>О</w:t>
            </w:r>
            <w:r w:rsidR="00A36633" w:rsidRPr="00BE1DC6">
              <w:rPr>
                <w:rFonts w:ascii="Times New Roman" w:hAnsi="Times New Roman" w:cs="Times New Roman"/>
                <w:sz w:val="28"/>
                <w:szCs w:val="28"/>
              </w:rPr>
              <w:t>писани</w:t>
            </w:r>
            <w:r>
              <w:rPr>
                <w:rFonts w:ascii="Times New Roman" w:hAnsi="Times New Roman" w:cs="Times New Roman"/>
                <w:sz w:val="28"/>
                <w:szCs w:val="28"/>
              </w:rPr>
              <w:t>е</w:t>
            </w:r>
            <w:r w:rsidR="00A36633" w:rsidRPr="00BE1DC6">
              <w:rPr>
                <w:rFonts w:ascii="Times New Roman" w:hAnsi="Times New Roman" w:cs="Times New Roman"/>
                <w:sz w:val="28"/>
                <w:szCs w:val="28"/>
              </w:rPr>
              <w:t xml:space="preserve"> объекта закупки </w:t>
            </w:r>
            <w:r>
              <w:rPr>
                <w:rFonts w:ascii="Times New Roman" w:hAnsi="Times New Roman" w:cs="Times New Roman"/>
                <w:sz w:val="28"/>
                <w:szCs w:val="28"/>
              </w:rPr>
              <w:t>на</w:t>
            </w:r>
            <w:r w:rsidR="00A36633" w:rsidRPr="00BE1DC6">
              <w:rPr>
                <w:rFonts w:ascii="Times New Roman" w:hAnsi="Times New Roman" w:cs="Times New Roman"/>
                <w:sz w:val="28"/>
                <w:szCs w:val="28"/>
              </w:rPr>
              <w:t xml:space="preserve"> поставк</w:t>
            </w:r>
            <w:r>
              <w:rPr>
                <w:rFonts w:ascii="Times New Roman" w:hAnsi="Times New Roman" w:cs="Times New Roman"/>
                <w:sz w:val="28"/>
                <w:szCs w:val="28"/>
              </w:rPr>
              <w:t>у</w:t>
            </w:r>
            <w:r w:rsidR="00A36633" w:rsidRPr="00BE1DC6">
              <w:rPr>
                <w:rFonts w:ascii="Times New Roman" w:hAnsi="Times New Roman" w:cs="Times New Roman"/>
                <w:sz w:val="28"/>
                <w:szCs w:val="28"/>
              </w:rPr>
              <w:t xml:space="preserve"> товара</w:t>
            </w:r>
            <w:r>
              <w:rPr>
                <w:rFonts w:ascii="Times New Roman" w:hAnsi="Times New Roman" w:cs="Times New Roman"/>
                <w:sz w:val="28"/>
                <w:szCs w:val="28"/>
              </w:rPr>
              <w:t xml:space="preserve"> без учета НПА о защите конкуренции</w:t>
            </w:r>
          </w:p>
        </w:tc>
        <w:tc>
          <w:tcPr>
            <w:tcW w:w="7371" w:type="dxa"/>
          </w:tcPr>
          <w:p w:rsidR="00A36633" w:rsidRPr="00BE1DC6" w:rsidRDefault="00A36633" w:rsidP="00BE1DC6">
            <w:pPr>
              <w:autoSpaceDE w:val="0"/>
              <w:autoSpaceDN w:val="0"/>
              <w:adjustRightInd w:val="0"/>
              <w:spacing w:after="0" w:line="240" w:lineRule="auto"/>
              <w:ind w:firstLine="318"/>
              <w:jc w:val="both"/>
              <w:rPr>
                <w:rFonts w:ascii="Times New Roman" w:hAnsi="Times New Roman" w:cs="Times New Roman"/>
                <w:sz w:val="28"/>
                <w:szCs w:val="28"/>
              </w:rPr>
            </w:pPr>
            <w:r w:rsidRPr="00BE1DC6">
              <w:rPr>
                <w:rFonts w:ascii="Times New Roman" w:hAnsi="Times New Roman" w:cs="Times New Roman"/>
                <w:sz w:val="28"/>
                <w:szCs w:val="28"/>
              </w:rPr>
              <w:t xml:space="preserve">При описании объекта закупки должны соблюдаться требования статьи 17 Федерального закона от 26.07.2006 </w:t>
            </w:r>
            <w:r w:rsidR="00E26A77">
              <w:rPr>
                <w:rFonts w:ascii="Times New Roman" w:hAnsi="Times New Roman" w:cs="Times New Roman"/>
                <w:sz w:val="28"/>
                <w:szCs w:val="28"/>
              </w:rPr>
              <w:t>№</w:t>
            </w:r>
            <w:r w:rsidRPr="00BE1DC6">
              <w:rPr>
                <w:rFonts w:ascii="Times New Roman" w:hAnsi="Times New Roman" w:cs="Times New Roman"/>
                <w:sz w:val="28"/>
                <w:szCs w:val="28"/>
              </w:rPr>
              <w:t xml:space="preserve">135-ФЗ «О защите конкуренции». </w:t>
            </w:r>
          </w:p>
          <w:p w:rsidR="00A36633" w:rsidRPr="00BE1DC6" w:rsidRDefault="00A36633" w:rsidP="00BE1DC6">
            <w:pPr>
              <w:autoSpaceDE w:val="0"/>
              <w:autoSpaceDN w:val="0"/>
              <w:adjustRightInd w:val="0"/>
              <w:spacing w:after="0" w:line="240" w:lineRule="auto"/>
              <w:ind w:firstLine="318"/>
              <w:jc w:val="both"/>
              <w:rPr>
                <w:rFonts w:ascii="Times New Roman" w:hAnsi="Times New Roman" w:cs="Times New Roman"/>
                <w:sz w:val="28"/>
                <w:szCs w:val="28"/>
              </w:rPr>
            </w:pPr>
            <w:r w:rsidRPr="00BE1DC6">
              <w:rPr>
                <w:rFonts w:ascii="Times New Roman" w:hAnsi="Times New Roman" w:cs="Times New Roman"/>
                <w:sz w:val="28"/>
                <w:szCs w:val="28"/>
              </w:rPr>
              <w:t xml:space="preserve">В частности, характеристики товара, предполагаемого к поставке, должны соответствовать характеристикам минимум 2 (двух) различных </w:t>
            </w:r>
            <w:r w:rsidRPr="00BE1DC6">
              <w:rPr>
                <w:rFonts w:ascii="Times New Roman" w:hAnsi="Times New Roman" w:cs="Times New Roman"/>
                <w:b/>
                <w:sz w:val="28"/>
                <w:szCs w:val="28"/>
              </w:rPr>
              <w:t>производителей</w:t>
            </w:r>
            <w:r w:rsidRPr="00BE1DC6">
              <w:rPr>
                <w:rFonts w:ascii="Times New Roman" w:hAnsi="Times New Roman" w:cs="Times New Roman"/>
                <w:sz w:val="28"/>
                <w:szCs w:val="28"/>
              </w:rPr>
              <w:t xml:space="preserve"> такого товара. </w:t>
            </w:r>
            <w:r w:rsidRPr="00BE1DC6">
              <w:rPr>
                <w:rFonts w:ascii="Times New Roman" w:hAnsi="Times New Roman" w:cs="Times New Roman"/>
                <w:b/>
                <w:sz w:val="28"/>
                <w:szCs w:val="28"/>
              </w:rPr>
              <w:t>Для подтверждения этого необходимо дополнять заявку на закупку приложением, содержащим сравнительную характеристику товаров различных производителей с указанием источника информации (ссылка на сайт в сети Интернет или  приложение копии паспорта (руководства по эксплуатации) товара и т.п.).</w:t>
            </w:r>
          </w:p>
        </w:tc>
      </w:tr>
      <w:tr w:rsidR="00A36633" w:rsidRPr="004E7F4A" w:rsidTr="001D7346">
        <w:trPr>
          <w:trHeight w:val="1793"/>
        </w:trPr>
        <w:tc>
          <w:tcPr>
            <w:tcW w:w="3544" w:type="dxa"/>
          </w:tcPr>
          <w:p w:rsidR="00A36633" w:rsidRPr="00BE1DC6" w:rsidRDefault="00A36633" w:rsidP="00BE1DC6">
            <w:pPr>
              <w:spacing w:after="0" w:line="240" w:lineRule="auto"/>
              <w:jc w:val="both"/>
              <w:rPr>
                <w:rFonts w:ascii="Times New Roman" w:hAnsi="Times New Roman" w:cs="Times New Roman"/>
                <w:sz w:val="28"/>
                <w:szCs w:val="28"/>
              </w:rPr>
            </w:pPr>
            <w:r w:rsidRPr="00BE1DC6">
              <w:rPr>
                <w:rFonts w:ascii="Times New Roman" w:hAnsi="Times New Roman" w:cs="Times New Roman"/>
                <w:sz w:val="28"/>
                <w:szCs w:val="28"/>
              </w:rPr>
              <w:t>Объект закупки</w:t>
            </w:r>
          </w:p>
        </w:tc>
        <w:tc>
          <w:tcPr>
            <w:tcW w:w="4394" w:type="dxa"/>
          </w:tcPr>
          <w:p w:rsidR="00A36633" w:rsidRPr="00BE1DC6" w:rsidRDefault="00A36633" w:rsidP="00E26A77">
            <w:pPr>
              <w:autoSpaceDE w:val="0"/>
              <w:autoSpaceDN w:val="0"/>
              <w:adjustRightInd w:val="0"/>
              <w:spacing w:after="0" w:line="240" w:lineRule="auto"/>
              <w:ind w:firstLine="176"/>
              <w:jc w:val="both"/>
              <w:rPr>
                <w:rFonts w:ascii="Times New Roman" w:hAnsi="Times New Roman" w:cs="Times New Roman"/>
                <w:sz w:val="28"/>
                <w:szCs w:val="28"/>
              </w:rPr>
            </w:pPr>
            <w:r w:rsidRPr="00BE1DC6">
              <w:rPr>
                <w:rFonts w:ascii="Times New Roman" w:hAnsi="Times New Roman" w:cs="Times New Roman"/>
                <w:sz w:val="28"/>
                <w:szCs w:val="28"/>
              </w:rPr>
              <w:t>Описание объекта закупки работ по строительству, реконструкции, капитальному ремонту, сносу объекта капитального строительства</w:t>
            </w:r>
            <w:r w:rsidR="00E26A77">
              <w:rPr>
                <w:rFonts w:ascii="Times New Roman" w:hAnsi="Times New Roman" w:cs="Times New Roman"/>
                <w:sz w:val="28"/>
                <w:szCs w:val="28"/>
              </w:rPr>
              <w:t xml:space="preserve"> с нарушением статьи 33</w:t>
            </w:r>
            <w:r w:rsidR="00E26A77" w:rsidRPr="00BE1DC6">
              <w:rPr>
                <w:rFonts w:ascii="Times New Roman" w:hAnsi="Times New Roman" w:cs="Times New Roman"/>
                <w:sz w:val="28"/>
                <w:szCs w:val="28"/>
              </w:rPr>
              <w:t xml:space="preserve"> Федерального закона № 44-ФЗ</w:t>
            </w:r>
          </w:p>
        </w:tc>
        <w:tc>
          <w:tcPr>
            <w:tcW w:w="7371" w:type="dxa"/>
          </w:tcPr>
          <w:p w:rsidR="00A36633" w:rsidRPr="00BE1DC6" w:rsidRDefault="00A36633" w:rsidP="00BE1DC6">
            <w:pPr>
              <w:autoSpaceDE w:val="0"/>
              <w:autoSpaceDN w:val="0"/>
              <w:adjustRightInd w:val="0"/>
              <w:spacing w:after="0" w:line="240" w:lineRule="auto"/>
              <w:ind w:firstLine="318"/>
              <w:jc w:val="both"/>
              <w:rPr>
                <w:rFonts w:ascii="Times New Roman" w:hAnsi="Times New Roman" w:cs="Times New Roman"/>
                <w:sz w:val="28"/>
                <w:szCs w:val="28"/>
              </w:rPr>
            </w:pPr>
            <w:proofErr w:type="gramStart"/>
            <w:r w:rsidRPr="00BE1DC6">
              <w:rPr>
                <w:rFonts w:ascii="Times New Roman" w:hAnsi="Times New Roman" w:cs="Times New Roman"/>
                <w:sz w:val="28"/>
                <w:szCs w:val="28"/>
              </w:rPr>
              <w:t xml:space="preserve">Согласно пункту 8 части 1 статьи 33 Федерального закона № 44-ФЗ документация о закупке </w:t>
            </w:r>
            <w:r w:rsidRPr="00BE1DC6">
              <w:rPr>
                <w:rFonts w:ascii="Times New Roman" w:hAnsi="Times New Roman" w:cs="Times New Roman"/>
                <w:b/>
                <w:sz w:val="28"/>
                <w:szCs w:val="28"/>
              </w:rPr>
              <w:t>при осуществлении закупки работ по строительству, реконструкции, капитальному ремонту, сносу объекта капитального строительства</w:t>
            </w:r>
            <w:r w:rsidRPr="00BE1DC6">
              <w:rPr>
                <w:rFonts w:ascii="Times New Roman" w:hAnsi="Times New Roman" w:cs="Times New Roman"/>
                <w:sz w:val="28"/>
                <w:szCs w:val="28"/>
              </w:rPr>
              <w:t xml:space="preserve"> должна содержать </w:t>
            </w:r>
            <w:r w:rsidRPr="00BE1DC6">
              <w:rPr>
                <w:rFonts w:ascii="Times New Roman" w:hAnsi="Times New Roman" w:cs="Times New Roman"/>
                <w:b/>
                <w:sz w:val="28"/>
                <w:szCs w:val="28"/>
              </w:rPr>
              <w:t>ПРОЕКТНУЮ ДОКУМЕНТАЦИЮ</w:t>
            </w:r>
            <w:r w:rsidRPr="00BE1DC6">
              <w:rPr>
                <w:rFonts w:ascii="Times New Roman" w:hAnsi="Times New Roman" w:cs="Times New Roman"/>
                <w:sz w:val="28"/>
                <w:szCs w:val="28"/>
              </w:rPr>
              <w:t>, утвержденную в порядке, установленном законодательством о градостроительной деятельности, за исключением случая, если подготовка проектной документации в соответствии с указанным законодательством не требуется, а также случаев осуществления закупки в соответствии с</w:t>
            </w:r>
            <w:proofErr w:type="gramEnd"/>
            <w:r w:rsidRPr="00BE1DC6">
              <w:rPr>
                <w:rFonts w:ascii="Times New Roman" w:hAnsi="Times New Roman" w:cs="Times New Roman"/>
                <w:sz w:val="28"/>
                <w:szCs w:val="28"/>
              </w:rPr>
              <w:t xml:space="preserve"> частями 16 и 16.1 статьи 34 Федерального закона № 44-ФЗ, при которых предметом контракта </w:t>
            </w:r>
            <w:proofErr w:type="gramStart"/>
            <w:r w:rsidRPr="00BE1DC6">
              <w:rPr>
                <w:rFonts w:ascii="Times New Roman" w:hAnsi="Times New Roman" w:cs="Times New Roman"/>
                <w:sz w:val="28"/>
                <w:szCs w:val="28"/>
              </w:rPr>
              <w:t>является</w:t>
            </w:r>
            <w:proofErr w:type="gramEnd"/>
            <w:r w:rsidRPr="00BE1DC6">
              <w:rPr>
                <w:rFonts w:ascii="Times New Roman" w:hAnsi="Times New Roman" w:cs="Times New Roman"/>
                <w:sz w:val="28"/>
                <w:szCs w:val="28"/>
              </w:rPr>
              <w:t xml:space="preserve"> в том числе проектирование объекта капитального строительства. Включение </w:t>
            </w:r>
            <w:r w:rsidRPr="00BE1DC6">
              <w:rPr>
                <w:rFonts w:ascii="Times New Roman" w:hAnsi="Times New Roman" w:cs="Times New Roman"/>
                <w:b/>
                <w:sz w:val="28"/>
                <w:szCs w:val="28"/>
              </w:rPr>
              <w:t>ПРОЕКТНОЙ ДОКУМЕНТАЦИИ</w:t>
            </w:r>
            <w:r w:rsidRPr="00BE1DC6">
              <w:rPr>
                <w:rFonts w:ascii="Times New Roman" w:hAnsi="Times New Roman" w:cs="Times New Roman"/>
                <w:sz w:val="28"/>
                <w:szCs w:val="28"/>
              </w:rPr>
              <w:t xml:space="preserve"> в документацию о закупке является надлежащим </w:t>
            </w:r>
            <w:r w:rsidRPr="00BE1DC6">
              <w:rPr>
                <w:rFonts w:ascii="Times New Roman" w:hAnsi="Times New Roman" w:cs="Times New Roman"/>
                <w:sz w:val="28"/>
                <w:szCs w:val="28"/>
              </w:rPr>
              <w:lastRenderedPageBreak/>
              <w:t xml:space="preserve">исполнением требований пунктов 1 - </w:t>
            </w:r>
            <w:hyperlink r:id="rId6" w:history="1">
              <w:r w:rsidRPr="00BE1DC6">
                <w:rPr>
                  <w:rFonts w:ascii="Times New Roman" w:hAnsi="Times New Roman" w:cs="Times New Roman"/>
                  <w:sz w:val="28"/>
                  <w:szCs w:val="28"/>
                </w:rPr>
                <w:t>3</w:t>
              </w:r>
            </w:hyperlink>
            <w:r w:rsidRPr="00BE1DC6">
              <w:rPr>
                <w:rFonts w:ascii="Times New Roman" w:hAnsi="Times New Roman" w:cs="Times New Roman"/>
                <w:sz w:val="28"/>
                <w:szCs w:val="28"/>
              </w:rPr>
              <w:t xml:space="preserve"> части 1 статьи 33 Федерального закона № 44-ФЗ.</w:t>
            </w:r>
          </w:p>
          <w:p w:rsidR="00A36633" w:rsidRPr="00BE1DC6" w:rsidRDefault="00A36633" w:rsidP="00BE1DC6">
            <w:pPr>
              <w:autoSpaceDE w:val="0"/>
              <w:autoSpaceDN w:val="0"/>
              <w:adjustRightInd w:val="0"/>
              <w:spacing w:after="0" w:line="240" w:lineRule="auto"/>
              <w:ind w:firstLine="318"/>
              <w:jc w:val="both"/>
              <w:rPr>
                <w:rFonts w:ascii="Times New Roman" w:hAnsi="Times New Roman" w:cs="Times New Roman"/>
                <w:sz w:val="28"/>
                <w:szCs w:val="28"/>
              </w:rPr>
            </w:pPr>
            <w:r w:rsidRPr="00BE1DC6">
              <w:rPr>
                <w:rFonts w:ascii="Times New Roman" w:hAnsi="Times New Roman" w:cs="Times New Roman"/>
                <w:sz w:val="28"/>
                <w:szCs w:val="28"/>
              </w:rPr>
              <w:t>С учетом осуществления закупки в соответствии с пунктом 8 части 1 статьи 33 Федерального закона № 44-ФЗ на этапе формирования позиции плана-графика на интерфейсе «Позиции планов-графиков» в поле «Основание по закону» необходимо указать значение «ст. 33 ч. 1 п. 8» Федерального закона № 44-ФЗ.</w:t>
            </w:r>
          </w:p>
        </w:tc>
      </w:tr>
      <w:tr w:rsidR="00BE1DC6" w:rsidRPr="004E7F4A" w:rsidTr="001D7346">
        <w:trPr>
          <w:trHeight w:val="1793"/>
        </w:trPr>
        <w:tc>
          <w:tcPr>
            <w:tcW w:w="3544" w:type="dxa"/>
          </w:tcPr>
          <w:p w:rsidR="00BE1DC6" w:rsidRPr="00BE1DC6" w:rsidRDefault="00BE1DC6" w:rsidP="00BE1DC6">
            <w:pPr>
              <w:spacing w:after="0" w:line="240" w:lineRule="auto"/>
              <w:rPr>
                <w:rFonts w:ascii="Times New Roman" w:hAnsi="Times New Roman" w:cs="Times New Roman"/>
                <w:sz w:val="28"/>
                <w:szCs w:val="28"/>
              </w:rPr>
            </w:pPr>
            <w:r w:rsidRPr="00BE1DC6">
              <w:rPr>
                <w:rFonts w:ascii="Times New Roman" w:hAnsi="Times New Roman" w:cs="Times New Roman"/>
                <w:sz w:val="28"/>
                <w:szCs w:val="28"/>
              </w:rPr>
              <w:lastRenderedPageBreak/>
              <w:t>Срок выполнения работ</w:t>
            </w:r>
          </w:p>
        </w:tc>
        <w:tc>
          <w:tcPr>
            <w:tcW w:w="4394" w:type="dxa"/>
          </w:tcPr>
          <w:p w:rsidR="00BE1DC6" w:rsidRPr="00BE1DC6" w:rsidRDefault="00BE1DC6" w:rsidP="00E26A77">
            <w:pPr>
              <w:autoSpaceDE w:val="0"/>
              <w:autoSpaceDN w:val="0"/>
              <w:adjustRightInd w:val="0"/>
              <w:spacing w:after="0" w:line="240" w:lineRule="auto"/>
              <w:ind w:firstLine="176"/>
              <w:jc w:val="both"/>
              <w:rPr>
                <w:rFonts w:ascii="Times New Roman" w:hAnsi="Times New Roman" w:cs="Times New Roman"/>
                <w:sz w:val="28"/>
                <w:szCs w:val="28"/>
              </w:rPr>
            </w:pPr>
            <w:r w:rsidRPr="00BE1DC6">
              <w:rPr>
                <w:rFonts w:ascii="Times New Roman" w:hAnsi="Times New Roman" w:cs="Times New Roman"/>
                <w:sz w:val="28"/>
                <w:szCs w:val="28"/>
              </w:rPr>
              <w:t xml:space="preserve">Срок выполнения проектных и (или) изыскательских работ </w:t>
            </w:r>
            <w:r w:rsidR="00E26A77">
              <w:rPr>
                <w:rFonts w:ascii="Times New Roman" w:hAnsi="Times New Roman" w:cs="Times New Roman"/>
                <w:sz w:val="28"/>
                <w:szCs w:val="28"/>
              </w:rPr>
              <w:t xml:space="preserve">не </w:t>
            </w:r>
            <w:r w:rsidRPr="00BE1DC6">
              <w:rPr>
                <w:rFonts w:ascii="Times New Roman" w:hAnsi="Times New Roman" w:cs="Times New Roman"/>
                <w:sz w:val="28"/>
                <w:szCs w:val="28"/>
              </w:rPr>
              <w:t>включа</w:t>
            </w:r>
            <w:r w:rsidR="00E26A77">
              <w:rPr>
                <w:rFonts w:ascii="Times New Roman" w:hAnsi="Times New Roman" w:cs="Times New Roman"/>
                <w:sz w:val="28"/>
                <w:szCs w:val="28"/>
              </w:rPr>
              <w:t>ет</w:t>
            </w:r>
            <w:r w:rsidRPr="00BE1DC6">
              <w:rPr>
                <w:rFonts w:ascii="Times New Roman" w:hAnsi="Times New Roman" w:cs="Times New Roman"/>
                <w:sz w:val="28"/>
                <w:szCs w:val="28"/>
              </w:rPr>
              <w:t xml:space="preserve"> срок проведения экспертизы проектной документации и (или) результатов инженерных изысканий,</w:t>
            </w:r>
            <w:r w:rsidR="00E26A77">
              <w:rPr>
                <w:rFonts w:ascii="Times New Roman" w:hAnsi="Times New Roman" w:cs="Times New Roman"/>
                <w:sz w:val="28"/>
                <w:szCs w:val="28"/>
              </w:rPr>
              <w:t xml:space="preserve"> в случае</w:t>
            </w:r>
            <w:r w:rsidRPr="00BE1DC6">
              <w:rPr>
                <w:rFonts w:ascii="Times New Roman" w:hAnsi="Times New Roman" w:cs="Times New Roman"/>
                <w:sz w:val="28"/>
                <w:szCs w:val="28"/>
              </w:rPr>
              <w:t xml:space="preserve">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w:t>
            </w:r>
          </w:p>
        </w:tc>
        <w:tc>
          <w:tcPr>
            <w:tcW w:w="7371" w:type="dxa"/>
          </w:tcPr>
          <w:p w:rsidR="00BE1DC6" w:rsidRPr="00BE1DC6" w:rsidRDefault="00BE1DC6" w:rsidP="00BE1DC6">
            <w:pPr>
              <w:autoSpaceDE w:val="0"/>
              <w:autoSpaceDN w:val="0"/>
              <w:adjustRightInd w:val="0"/>
              <w:spacing w:after="0" w:line="240" w:lineRule="auto"/>
              <w:ind w:firstLine="318"/>
              <w:jc w:val="both"/>
              <w:rPr>
                <w:rFonts w:ascii="Times New Roman" w:hAnsi="Times New Roman" w:cs="Times New Roman"/>
                <w:sz w:val="28"/>
                <w:szCs w:val="28"/>
              </w:rPr>
            </w:pPr>
            <w:r w:rsidRPr="00BE1DC6">
              <w:rPr>
                <w:rFonts w:ascii="Times New Roman" w:hAnsi="Times New Roman" w:cs="Times New Roman"/>
                <w:sz w:val="28"/>
                <w:szCs w:val="28"/>
              </w:rPr>
              <w:t>В соответствии с частью 3 статьи 110.2 Федерального закона № 44-ФЗ результатом выполненной работы по контракту, предметом которого в соответствии с Гражданским кодексом Российской Федерации является выполнение проектных и (или) изыскательских работ, являются проектная документация и (или) документ, содержащий результаты инженерных изысканий. В случае</w:t>
            </w:r>
            <w:proofErr w:type="gramStart"/>
            <w:r w:rsidRPr="00BE1DC6">
              <w:rPr>
                <w:rFonts w:ascii="Times New Roman" w:hAnsi="Times New Roman" w:cs="Times New Roman"/>
                <w:sz w:val="28"/>
                <w:szCs w:val="28"/>
              </w:rPr>
              <w:t>,</w:t>
            </w:r>
            <w:proofErr w:type="gramEnd"/>
            <w:r w:rsidRPr="00BE1DC6">
              <w:rPr>
                <w:rFonts w:ascii="Times New Roman" w:hAnsi="Times New Roman" w:cs="Times New Roman"/>
                <w:sz w:val="28"/>
                <w:szCs w:val="28"/>
              </w:rPr>
              <w:t xml:space="preserve">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контракту </w:t>
            </w:r>
            <w:r w:rsidRPr="00BE1DC6">
              <w:rPr>
                <w:rFonts w:ascii="Times New Roman" w:hAnsi="Times New Roman" w:cs="Times New Roman"/>
                <w:b/>
                <w:sz w:val="28"/>
                <w:szCs w:val="28"/>
              </w:rPr>
              <w:t>при наличии положительного заключения экспертизы проектной документации и (или) результатов инженерных изысканий</w:t>
            </w:r>
            <w:r w:rsidRPr="00BE1DC6">
              <w:rPr>
                <w:rFonts w:ascii="Times New Roman" w:hAnsi="Times New Roman" w:cs="Times New Roman"/>
                <w:sz w:val="28"/>
                <w:szCs w:val="28"/>
              </w:rPr>
              <w:t>.</w:t>
            </w:r>
          </w:p>
          <w:p w:rsidR="00BE1DC6" w:rsidRPr="00BE1DC6" w:rsidRDefault="00BE1DC6" w:rsidP="00BE1DC6">
            <w:pPr>
              <w:autoSpaceDE w:val="0"/>
              <w:autoSpaceDN w:val="0"/>
              <w:adjustRightInd w:val="0"/>
              <w:spacing w:after="0" w:line="240" w:lineRule="auto"/>
              <w:ind w:firstLine="318"/>
              <w:jc w:val="both"/>
              <w:rPr>
                <w:rFonts w:ascii="Times New Roman" w:hAnsi="Times New Roman" w:cs="Times New Roman"/>
                <w:sz w:val="28"/>
                <w:szCs w:val="28"/>
              </w:rPr>
            </w:pPr>
            <w:r w:rsidRPr="00BE1DC6">
              <w:rPr>
                <w:rFonts w:ascii="Times New Roman" w:hAnsi="Times New Roman" w:cs="Times New Roman"/>
                <w:sz w:val="28"/>
                <w:szCs w:val="28"/>
              </w:rPr>
              <w:t>Согласно части 7 статьи 49 Градостроительного кодекса Российской Федерации срок проведения государственной экспертизы определяется сложностью объекта капитального строительства, но не должен превышать сорок два рабочих дня.</w:t>
            </w:r>
          </w:p>
          <w:p w:rsidR="00BE1DC6" w:rsidRPr="00BE1DC6" w:rsidRDefault="00BE1DC6" w:rsidP="00BE1DC6">
            <w:pPr>
              <w:spacing w:after="0" w:line="240" w:lineRule="auto"/>
              <w:ind w:firstLine="318"/>
              <w:jc w:val="both"/>
              <w:rPr>
                <w:rFonts w:ascii="Times New Roman" w:hAnsi="Times New Roman" w:cs="Times New Roman"/>
                <w:sz w:val="28"/>
                <w:szCs w:val="28"/>
              </w:rPr>
            </w:pPr>
            <w:proofErr w:type="gramStart"/>
            <w:r w:rsidRPr="00BE1DC6">
              <w:rPr>
                <w:rFonts w:ascii="Times New Roman" w:hAnsi="Times New Roman" w:cs="Times New Roman"/>
                <w:sz w:val="28"/>
                <w:szCs w:val="28"/>
              </w:rPr>
              <w:t xml:space="preserve">Таким образом, срок выполнения проектных и (или) изыскательских работ должен включать непосредственно </w:t>
            </w:r>
            <w:r w:rsidRPr="00BE1DC6">
              <w:rPr>
                <w:rFonts w:ascii="Times New Roman" w:hAnsi="Times New Roman" w:cs="Times New Roman"/>
                <w:sz w:val="28"/>
                <w:szCs w:val="28"/>
              </w:rPr>
              <w:lastRenderedPageBreak/>
              <w:t>срок выполнения инженерных изысканий и (или) работ по подготовке проектной документации и срок проведения экспертизы проектной документации и (или) результатов инженерных изысканий,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w:t>
            </w:r>
            <w:proofErr w:type="gramEnd"/>
          </w:p>
        </w:tc>
      </w:tr>
      <w:tr w:rsidR="000B58BE" w:rsidRPr="004E7F4A" w:rsidTr="00E26A77">
        <w:trPr>
          <w:trHeight w:val="383"/>
        </w:trPr>
        <w:tc>
          <w:tcPr>
            <w:tcW w:w="15309" w:type="dxa"/>
            <w:gridSpan w:val="3"/>
          </w:tcPr>
          <w:p w:rsidR="000B58BE" w:rsidRPr="000B58BE" w:rsidRDefault="000B58BE" w:rsidP="000B58BE">
            <w:pPr>
              <w:autoSpaceDE w:val="0"/>
              <w:autoSpaceDN w:val="0"/>
              <w:adjustRightInd w:val="0"/>
              <w:spacing w:after="0" w:line="240" w:lineRule="auto"/>
              <w:ind w:firstLine="318"/>
              <w:jc w:val="center"/>
              <w:rPr>
                <w:rFonts w:ascii="Times New Roman" w:hAnsi="Times New Roman" w:cs="Times New Roman"/>
                <w:sz w:val="28"/>
                <w:szCs w:val="28"/>
              </w:rPr>
            </w:pPr>
            <w:r>
              <w:rPr>
                <w:rFonts w:ascii="Times New Roman" w:hAnsi="Times New Roman" w:cs="Times New Roman"/>
                <w:b/>
                <w:sz w:val="28"/>
                <w:szCs w:val="28"/>
              </w:rPr>
              <w:lastRenderedPageBreak/>
              <w:t xml:space="preserve">При </w:t>
            </w:r>
            <w:r w:rsidRPr="000B58BE">
              <w:rPr>
                <w:rFonts w:ascii="Times New Roman" w:hAnsi="Times New Roman" w:cs="Times New Roman"/>
                <w:b/>
                <w:sz w:val="28"/>
                <w:szCs w:val="28"/>
              </w:rPr>
              <w:t>определени</w:t>
            </w:r>
            <w:r>
              <w:rPr>
                <w:rFonts w:ascii="Times New Roman" w:hAnsi="Times New Roman" w:cs="Times New Roman"/>
                <w:b/>
                <w:sz w:val="28"/>
                <w:szCs w:val="28"/>
              </w:rPr>
              <w:t>и</w:t>
            </w:r>
            <w:r w:rsidRPr="000B58BE">
              <w:rPr>
                <w:rFonts w:ascii="Times New Roman" w:hAnsi="Times New Roman" w:cs="Times New Roman"/>
                <w:b/>
                <w:sz w:val="28"/>
                <w:szCs w:val="28"/>
              </w:rPr>
              <w:t xml:space="preserve"> поставщиков, подрядчиков, исполнителей</w:t>
            </w:r>
          </w:p>
        </w:tc>
      </w:tr>
      <w:tr w:rsidR="000B58BE" w:rsidRPr="004E7F4A" w:rsidTr="001D7346">
        <w:trPr>
          <w:trHeight w:val="1793"/>
        </w:trPr>
        <w:tc>
          <w:tcPr>
            <w:tcW w:w="3544" w:type="dxa"/>
          </w:tcPr>
          <w:p w:rsidR="000B58BE" w:rsidRPr="000B58BE" w:rsidRDefault="000B58BE" w:rsidP="00E26A77">
            <w:pPr>
              <w:spacing w:after="0" w:line="240" w:lineRule="auto"/>
              <w:rPr>
                <w:rFonts w:ascii="Times New Roman" w:hAnsi="Times New Roman" w:cs="Times New Roman"/>
                <w:sz w:val="28"/>
                <w:szCs w:val="28"/>
              </w:rPr>
            </w:pPr>
            <w:r w:rsidRPr="000B58BE">
              <w:rPr>
                <w:rFonts w:ascii="Times New Roman" w:hAnsi="Times New Roman" w:cs="Times New Roman"/>
                <w:sz w:val="28"/>
                <w:szCs w:val="28"/>
              </w:rPr>
              <w:t xml:space="preserve">Рассмотрение вторых частей заявок на участие в электронном аукционе. </w:t>
            </w:r>
          </w:p>
        </w:tc>
        <w:tc>
          <w:tcPr>
            <w:tcW w:w="4394" w:type="dxa"/>
          </w:tcPr>
          <w:p w:rsidR="000B58BE" w:rsidRPr="000B58BE" w:rsidRDefault="000B58BE" w:rsidP="000B58BE">
            <w:pPr>
              <w:autoSpaceDE w:val="0"/>
              <w:autoSpaceDN w:val="0"/>
              <w:adjustRightInd w:val="0"/>
              <w:spacing w:after="0" w:line="240" w:lineRule="auto"/>
              <w:ind w:firstLine="176"/>
              <w:jc w:val="both"/>
              <w:rPr>
                <w:rFonts w:ascii="Times New Roman" w:hAnsi="Times New Roman" w:cs="Times New Roman"/>
                <w:sz w:val="28"/>
                <w:szCs w:val="28"/>
              </w:rPr>
            </w:pPr>
            <w:r w:rsidRPr="000B58BE">
              <w:rPr>
                <w:rFonts w:ascii="Times New Roman" w:hAnsi="Times New Roman" w:cs="Times New Roman"/>
                <w:sz w:val="28"/>
                <w:szCs w:val="28"/>
              </w:rPr>
              <w:t>Проверка достоверности декларации участника закупки о </w:t>
            </w:r>
            <w:r w:rsidRPr="000B58BE">
              <w:rPr>
                <w:rFonts w:ascii="Times New Roman" w:hAnsi="Times New Roman" w:cs="Times New Roman"/>
                <w:color w:val="000000"/>
                <w:sz w:val="28"/>
                <w:szCs w:val="28"/>
              </w:rPr>
              <w:t xml:space="preserve">принадлежности к субъектам малого предпринимательства, сформированной с использованием программно-аппаратных средств электронной площадки, предоставляемой в соответствии с </w:t>
            </w:r>
            <w:r w:rsidRPr="000B58BE">
              <w:rPr>
                <w:rFonts w:ascii="Times New Roman" w:hAnsi="Times New Roman" w:cs="Times New Roman"/>
                <w:sz w:val="28"/>
                <w:szCs w:val="28"/>
              </w:rPr>
              <w:t>пунктом 7 части 6 статьи 54.4 или с</w:t>
            </w:r>
            <w:r w:rsidRPr="000B58BE">
              <w:rPr>
                <w:rFonts w:ascii="Times New Roman" w:hAnsi="Times New Roman" w:cs="Times New Roman"/>
                <w:color w:val="000000"/>
                <w:sz w:val="28"/>
                <w:szCs w:val="28"/>
              </w:rPr>
              <w:t xml:space="preserve"> </w:t>
            </w:r>
            <w:r w:rsidRPr="000B58BE">
              <w:rPr>
                <w:rFonts w:ascii="Times New Roman" w:hAnsi="Times New Roman" w:cs="Times New Roman"/>
                <w:sz w:val="28"/>
                <w:szCs w:val="28"/>
              </w:rPr>
              <w:t xml:space="preserve">пунктом 7 части 5 статьи 66 </w:t>
            </w:r>
            <w:r w:rsidRPr="000B58BE">
              <w:rPr>
                <w:rFonts w:ascii="Times New Roman" w:hAnsi="Times New Roman" w:cs="Times New Roman"/>
                <w:color w:val="000000"/>
                <w:sz w:val="28"/>
                <w:szCs w:val="28"/>
              </w:rPr>
              <w:t>Федерального закона </w:t>
            </w:r>
            <w:r w:rsidRPr="000B58BE">
              <w:rPr>
                <w:rFonts w:ascii="Times New Roman" w:hAnsi="Times New Roman" w:cs="Times New Roman"/>
                <w:sz w:val="28"/>
                <w:szCs w:val="28"/>
              </w:rPr>
              <w:t>44-ФЗ.</w:t>
            </w:r>
          </w:p>
        </w:tc>
        <w:tc>
          <w:tcPr>
            <w:tcW w:w="7371" w:type="dxa"/>
          </w:tcPr>
          <w:p w:rsidR="000B58BE" w:rsidRPr="000B58BE" w:rsidRDefault="000B58BE" w:rsidP="00CD1DA4">
            <w:pPr>
              <w:autoSpaceDE w:val="0"/>
              <w:autoSpaceDN w:val="0"/>
              <w:adjustRightInd w:val="0"/>
              <w:spacing w:after="0" w:line="240" w:lineRule="auto"/>
              <w:ind w:firstLine="318"/>
              <w:jc w:val="both"/>
              <w:rPr>
                <w:rFonts w:ascii="Times New Roman" w:hAnsi="Times New Roman" w:cs="Times New Roman"/>
                <w:sz w:val="28"/>
                <w:szCs w:val="28"/>
              </w:rPr>
            </w:pPr>
            <w:proofErr w:type="gramStart"/>
            <w:r w:rsidRPr="000B58BE">
              <w:rPr>
                <w:rFonts w:ascii="Times New Roman" w:hAnsi="Times New Roman" w:cs="Times New Roman"/>
                <w:sz w:val="28"/>
                <w:szCs w:val="28"/>
              </w:rPr>
              <w:t xml:space="preserve">В связи с тем, что </w:t>
            </w:r>
            <w:r w:rsidRPr="000B58BE">
              <w:rPr>
                <w:rFonts w:ascii="Times New Roman" w:hAnsi="Times New Roman" w:cs="Times New Roman"/>
                <w:color w:val="000000"/>
                <w:sz w:val="28"/>
                <w:szCs w:val="28"/>
              </w:rPr>
              <w:t>субъектами малого предпринимательства согласно пункту 1 статьи 3</w:t>
            </w:r>
            <w:r w:rsidRPr="000B58BE">
              <w:rPr>
                <w:rFonts w:ascii="Times New Roman" w:hAnsi="Times New Roman" w:cs="Times New Roman"/>
                <w:sz w:val="28"/>
                <w:szCs w:val="28"/>
              </w:rPr>
              <w:t xml:space="preserve"> Федерального закона № 209-ФЗ от 24.07.2007 «О развитии малого и среднего предпринимательства» являются </w:t>
            </w:r>
            <w:r w:rsidRPr="000B58BE">
              <w:rPr>
                <w:rFonts w:ascii="Times New Roman" w:hAnsi="Times New Roman" w:cs="Times New Roman"/>
                <w:color w:val="000000"/>
                <w:sz w:val="28"/>
                <w:szCs w:val="28"/>
              </w:rPr>
              <w:t xml:space="preserve">хозяйствующие субъекты (юридические лица и индивидуальные предприниматели), отнесенные в соответствии с условиями, установленными данным Федеральным законом, к малым предприятиям, в том числе к </w:t>
            </w:r>
            <w:proofErr w:type="spellStart"/>
            <w:r w:rsidRPr="000B58BE">
              <w:rPr>
                <w:rFonts w:ascii="Times New Roman" w:hAnsi="Times New Roman" w:cs="Times New Roman"/>
                <w:color w:val="000000"/>
                <w:sz w:val="28"/>
                <w:szCs w:val="28"/>
              </w:rPr>
              <w:t>микропредприятиям</w:t>
            </w:r>
            <w:proofErr w:type="spellEnd"/>
            <w:r w:rsidRPr="000B58BE">
              <w:rPr>
                <w:rFonts w:ascii="Times New Roman" w:hAnsi="Times New Roman" w:cs="Times New Roman"/>
                <w:color w:val="000000"/>
                <w:sz w:val="28"/>
                <w:szCs w:val="28"/>
              </w:rPr>
              <w:t>, и средним предприятиям, сведения о которых внесены в единый реестр субъектов</w:t>
            </w:r>
            <w:proofErr w:type="gramEnd"/>
            <w:r w:rsidRPr="000B58BE">
              <w:rPr>
                <w:rFonts w:ascii="Times New Roman" w:hAnsi="Times New Roman" w:cs="Times New Roman"/>
                <w:color w:val="000000"/>
                <w:sz w:val="28"/>
                <w:szCs w:val="28"/>
              </w:rPr>
              <w:t xml:space="preserve"> </w:t>
            </w:r>
            <w:proofErr w:type="gramStart"/>
            <w:r w:rsidRPr="000B58BE">
              <w:rPr>
                <w:rFonts w:ascii="Times New Roman" w:hAnsi="Times New Roman" w:cs="Times New Roman"/>
                <w:color w:val="000000"/>
                <w:sz w:val="28"/>
                <w:szCs w:val="28"/>
              </w:rPr>
              <w:t xml:space="preserve">малого и среднего предпринимательства, проверка </w:t>
            </w:r>
            <w:r w:rsidRPr="000B58BE">
              <w:rPr>
                <w:rFonts w:ascii="Times New Roman" w:hAnsi="Times New Roman" w:cs="Times New Roman"/>
                <w:sz w:val="28"/>
                <w:szCs w:val="28"/>
              </w:rPr>
              <w:t xml:space="preserve">декларации участника о его </w:t>
            </w:r>
            <w:r w:rsidRPr="000B58BE">
              <w:rPr>
                <w:rFonts w:ascii="Times New Roman" w:hAnsi="Times New Roman" w:cs="Times New Roman"/>
                <w:color w:val="000000"/>
                <w:sz w:val="28"/>
                <w:szCs w:val="28"/>
              </w:rPr>
              <w:t xml:space="preserve">принадлежности к субъектам малого предпринимательства заключается в проверке наличия сведений о таком участнике в </w:t>
            </w:r>
            <w:r w:rsidRPr="000B58BE">
              <w:rPr>
                <w:rFonts w:ascii="Times New Roman" w:hAnsi="Times New Roman" w:cs="Times New Roman"/>
                <w:sz w:val="28"/>
                <w:szCs w:val="28"/>
              </w:rPr>
              <w:t xml:space="preserve">едином реестре субъектов малого и среднего предпринимательства (далее – реестр), размещенном на официальном сайте </w:t>
            </w:r>
            <w:hyperlink r:id="rId7" w:history="1">
              <w:r w:rsidRPr="000B58BE">
                <w:rPr>
                  <w:rStyle w:val="a6"/>
                  <w:rFonts w:ascii="Times New Roman" w:hAnsi="Times New Roman" w:cs="Times New Roman"/>
                  <w:sz w:val="28"/>
                  <w:szCs w:val="28"/>
                </w:rPr>
                <w:t>https://rmsp.nalog.ru/</w:t>
              </w:r>
            </w:hyperlink>
            <w:r w:rsidRPr="000B58BE">
              <w:rPr>
                <w:rFonts w:ascii="Times New Roman" w:hAnsi="Times New Roman" w:cs="Times New Roman"/>
                <w:sz w:val="28"/>
                <w:szCs w:val="28"/>
              </w:rPr>
              <w:t xml:space="preserve">. Таким образом, </w:t>
            </w:r>
            <w:r w:rsidRPr="000B58BE">
              <w:rPr>
                <w:rFonts w:ascii="Times New Roman" w:hAnsi="Times New Roman" w:cs="Times New Roman"/>
                <w:color w:val="000000"/>
                <w:sz w:val="28"/>
                <w:szCs w:val="28"/>
              </w:rPr>
              <w:t xml:space="preserve">достоверной будет считаться декларация участника, если при вводе ИНН такого участника в поисковую строку </w:t>
            </w:r>
            <w:r w:rsidR="00E26A77">
              <w:rPr>
                <w:rFonts w:ascii="Times New Roman" w:hAnsi="Times New Roman" w:cs="Times New Roman"/>
                <w:color w:val="000000"/>
                <w:sz w:val="28"/>
                <w:szCs w:val="28"/>
              </w:rPr>
              <w:t xml:space="preserve">на данном сайте </w:t>
            </w:r>
            <w:r w:rsidRPr="000B58BE">
              <w:rPr>
                <w:rFonts w:ascii="Times New Roman" w:hAnsi="Times New Roman" w:cs="Times New Roman"/>
                <w:color w:val="000000"/>
                <w:sz w:val="28"/>
                <w:szCs w:val="28"/>
              </w:rPr>
              <w:t>сведения</w:t>
            </w:r>
            <w:proofErr w:type="gramEnd"/>
            <w:r w:rsidRPr="000B58BE">
              <w:rPr>
                <w:rFonts w:ascii="Times New Roman" w:hAnsi="Times New Roman" w:cs="Times New Roman"/>
                <w:color w:val="000000"/>
                <w:sz w:val="28"/>
                <w:szCs w:val="28"/>
              </w:rPr>
              <w:t xml:space="preserve"> об этом участнике будут отображаться в реестре (за исключением случая, когда по данным реестра участник закупки отнесен к </w:t>
            </w:r>
            <w:r w:rsidRPr="000B58BE">
              <w:rPr>
                <w:rFonts w:ascii="Times New Roman" w:hAnsi="Times New Roman" w:cs="Times New Roman"/>
                <w:sz w:val="28"/>
                <w:szCs w:val="28"/>
              </w:rPr>
              <w:t xml:space="preserve">категории «среднее предприятие»). </w:t>
            </w:r>
            <w:proofErr w:type="gramStart"/>
            <w:r w:rsidRPr="000B58BE">
              <w:rPr>
                <w:rFonts w:ascii="Times New Roman" w:hAnsi="Times New Roman" w:cs="Times New Roman"/>
                <w:sz w:val="28"/>
                <w:szCs w:val="28"/>
              </w:rPr>
              <w:t xml:space="preserve">При отсутствии </w:t>
            </w:r>
            <w:r w:rsidRPr="000B58BE">
              <w:rPr>
                <w:rFonts w:ascii="Times New Roman" w:hAnsi="Times New Roman" w:cs="Times New Roman"/>
                <w:color w:val="000000"/>
                <w:sz w:val="28"/>
                <w:szCs w:val="28"/>
              </w:rPr>
              <w:t xml:space="preserve">в реестре </w:t>
            </w:r>
            <w:r w:rsidRPr="000B58BE">
              <w:rPr>
                <w:rFonts w:ascii="Times New Roman" w:hAnsi="Times New Roman" w:cs="Times New Roman"/>
                <w:sz w:val="28"/>
                <w:szCs w:val="28"/>
              </w:rPr>
              <w:t xml:space="preserve">сведений об </w:t>
            </w:r>
            <w:r w:rsidRPr="000B58BE">
              <w:rPr>
                <w:rFonts w:ascii="Times New Roman" w:hAnsi="Times New Roman" w:cs="Times New Roman"/>
                <w:sz w:val="28"/>
                <w:szCs w:val="28"/>
              </w:rPr>
              <w:lastRenderedPageBreak/>
              <w:t>участнике закупки либо если по данным реестра участник закупки отнесён к категории «среднее предприятие»</w:t>
            </w:r>
            <w:r w:rsidRPr="000B58BE">
              <w:rPr>
                <w:rFonts w:ascii="Times New Roman" w:hAnsi="Times New Roman" w:cs="Times New Roman"/>
                <w:color w:val="000000"/>
                <w:sz w:val="28"/>
                <w:szCs w:val="28"/>
              </w:rPr>
              <w:t xml:space="preserve">, заявка такого участника на основании </w:t>
            </w:r>
            <w:r w:rsidRPr="000B58BE">
              <w:rPr>
                <w:rFonts w:ascii="Times New Roman" w:hAnsi="Times New Roman" w:cs="Times New Roman"/>
                <w:sz w:val="28"/>
                <w:szCs w:val="28"/>
              </w:rPr>
              <w:t>пункта</w:t>
            </w:r>
            <w:r w:rsidRPr="000B58BE">
              <w:rPr>
                <w:rFonts w:ascii="Times New Roman" w:hAnsi="Times New Roman" w:cs="Times New Roman"/>
                <w:sz w:val="28"/>
                <w:szCs w:val="28"/>
                <w:lang w:val="en-US"/>
              </w:rPr>
              <w:t> </w:t>
            </w:r>
            <w:r w:rsidRPr="000B58BE">
              <w:rPr>
                <w:rFonts w:ascii="Times New Roman" w:hAnsi="Times New Roman" w:cs="Times New Roman"/>
                <w:sz w:val="28"/>
                <w:szCs w:val="28"/>
              </w:rPr>
              <w:t>2 части 4 статьи 54.7 или пункта 1 части 6 статьи 69 Федерального закона 44-ФЗ признается несоответствующей требованиям, установленным  документацией, в связи с предоставлением недостоверной информации в документах, предусмотренных пунктом 7 части 6 статьи</w:t>
            </w:r>
            <w:proofErr w:type="gramEnd"/>
            <w:r w:rsidRPr="000B58BE">
              <w:rPr>
                <w:rFonts w:ascii="Times New Roman" w:hAnsi="Times New Roman" w:cs="Times New Roman"/>
                <w:sz w:val="28"/>
                <w:szCs w:val="28"/>
              </w:rPr>
              <w:t xml:space="preserve"> 54.4 или пунктом 7 части 5 статьи 66 Федерального закона 44-ФЗ</w:t>
            </w:r>
            <w:r w:rsidRPr="000B58BE">
              <w:rPr>
                <w:rFonts w:ascii="Times New Roman" w:hAnsi="Times New Roman" w:cs="Times New Roman"/>
                <w:color w:val="000000"/>
                <w:sz w:val="28"/>
                <w:szCs w:val="28"/>
              </w:rPr>
              <w:t xml:space="preserve"> на дату и время рассмотрения вторых частей заявок.</w:t>
            </w:r>
          </w:p>
        </w:tc>
      </w:tr>
      <w:tr w:rsidR="000B58BE" w:rsidRPr="004E7F4A" w:rsidTr="001D7346">
        <w:trPr>
          <w:trHeight w:val="1793"/>
        </w:trPr>
        <w:tc>
          <w:tcPr>
            <w:tcW w:w="3544" w:type="dxa"/>
          </w:tcPr>
          <w:p w:rsidR="000B58BE" w:rsidRPr="000B58BE" w:rsidRDefault="000B58BE" w:rsidP="00E26A77">
            <w:pPr>
              <w:spacing w:after="0" w:line="240" w:lineRule="auto"/>
              <w:rPr>
                <w:rFonts w:ascii="Times New Roman" w:hAnsi="Times New Roman" w:cs="Times New Roman"/>
                <w:sz w:val="28"/>
                <w:szCs w:val="28"/>
              </w:rPr>
            </w:pPr>
            <w:r w:rsidRPr="000B58BE">
              <w:rPr>
                <w:rFonts w:ascii="Times New Roman" w:hAnsi="Times New Roman" w:cs="Times New Roman"/>
                <w:sz w:val="28"/>
                <w:szCs w:val="28"/>
              </w:rPr>
              <w:lastRenderedPageBreak/>
              <w:t xml:space="preserve">Рассмотрение вторых частей заявок на участие в электронном аукционе. </w:t>
            </w:r>
          </w:p>
        </w:tc>
        <w:tc>
          <w:tcPr>
            <w:tcW w:w="4394" w:type="dxa"/>
          </w:tcPr>
          <w:p w:rsidR="000B58BE" w:rsidRPr="000B58BE" w:rsidRDefault="000B58BE" w:rsidP="000B58BE">
            <w:pPr>
              <w:autoSpaceDE w:val="0"/>
              <w:autoSpaceDN w:val="0"/>
              <w:adjustRightInd w:val="0"/>
              <w:spacing w:after="0" w:line="240" w:lineRule="auto"/>
              <w:ind w:firstLine="176"/>
              <w:jc w:val="both"/>
              <w:rPr>
                <w:rFonts w:ascii="Times New Roman" w:hAnsi="Times New Roman" w:cs="Times New Roman"/>
                <w:sz w:val="28"/>
                <w:szCs w:val="28"/>
              </w:rPr>
            </w:pPr>
            <w:r w:rsidRPr="000B58BE">
              <w:rPr>
                <w:rFonts w:ascii="Times New Roman" w:hAnsi="Times New Roman" w:cs="Times New Roman"/>
                <w:sz w:val="28"/>
                <w:szCs w:val="28"/>
              </w:rPr>
              <w:t>Отсутствие в составе заявки участника закупки (физического лица, индивидуального предпринимателя) сведений о почтовом адресе участника закупки</w:t>
            </w:r>
            <w:r w:rsidRPr="000B58BE">
              <w:rPr>
                <w:rFonts w:ascii="Times New Roman" w:hAnsi="Times New Roman" w:cs="Times New Roman"/>
                <w:color w:val="000000"/>
                <w:sz w:val="28"/>
                <w:szCs w:val="28"/>
              </w:rPr>
              <w:t xml:space="preserve">, предоставляемых в соответствии с </w:t>
            </w:r>
            <w:r w:rsidRPr="000B58BE">
              <w:rPr>
                <w:rFonts w:ascii="Times New Roman" w:hAnsi="Times New Roman" w:cs="Times New Roman"/>
                <w:sz w:val="28"/>
                <w:szCs w:val="28"/>
              </w:rPr>
              <w:t>пунктом 1 части 6 статьи 54.4 или с</w:t>
            </w:r>
            <w:r w:rsidRPr="000B58BE">
              <w:rPr>
                <w:rFonts w:ascii="Times New Roman" w:hAnsi="Times New Roman" w:cs="Times New Roman"/>
                <w:color w:val="000000"/>
                <w:sz w:val="28"/>
                <w:szCs w:val="28"/>
              </w:rPr>
              <w:t xml:space="preserve"> </w:t>
            </w:r>
            <w:r w:rsidRPr="000B58BE">
              <w:rPr>
                <w:rFonts w:ascii="Times New Roman" w:hAnsi="Times New Roman" w:cs="Times New Roman"/>
                <w:sz w:val="28"/>
                <w:szCs w:val="28"/>
              </w:rPr>
              <w:t xml:space="preserve">пунктом 1 части 5 статьи 66 </w:t>
            </w:r>
            <w:r w:rsidRPr="000B58BE">
              <w:rPr>
                <w:rFonts w:ascii="Times New Roman" w:hAnsi="Times New Roman" w:cs="Times New Roman"/>
                <w:color w:val="000000"/>
                <w:sz w:val="28"/>
                <w:szCs w:val="28"/>
              </w:rPr>
              <w:t>Федерального закона </w:t>
            </w:r>
            <w:r w:rsidRPr="000B58BE">
              <w:rPr>
                <w:rFonts w:ascii="Times New Roman" w:hAnsi="Times New Roman" w:cs="Times New Roman"/>
                <w:sz w:val="28"/>
                <w:szCs w:val="28"/>
              </w:rPr>
              <w:t>44-ФЗ.</w:t>
            </w:r>
          </w:p>
        </w:tc>
        <w:tc>
          <w:tcPr>
            <w:tcW w:w="7371" w:type="dxa"/>
          </w:tcPr>
          <w:p w:rsidR="00973901" w:rsidRDefault="00973901" w:rsidP="00973901">
            <w:pPr>
              <w:autoSpaceDE w:val="0"/>
              <w:autoSpaceDN w:val="0"/>
              <w:adjustRightInd w:val="0"/>
              <w:spacing w:after="0" w:line="240" w:lineRule="auto"/>
              <w:ind w:firstLine="318"/>
              <w:jc w:val="both"/>
              <w:rPr>
                <w:rFonts w:ascii="Times New Roman" w:hAnsi="Times New Roman" w:cs="Times New Roman"/>
                <w:snapToGrid w:val="0"/>
                <w:sz w:val="28"/>
                <w:szCs w:val="28"/>
              </w:rPr>
            </w:pPr>
            <w:r>
              <w:rPr>
                <w:rFonts w:ascii="Times New Roman" w:hAnsi="Times New Roman" w:cs="Times New Roman"/>
                <w:sz w:val="28"/>
                <w:szCs w:val="28"/>
              </w:rPr>
              <w:t>В</w:t>
            </w:r>
            <w:r w:rsidR="00E26A77" w:rsidRPr="000B58BE">
              <w:rPr>
                <w:rFonts w:ascii="Times New Roman" w:hAnsi="Times New Roman" w:cs="Times New Roman"/>
                <w:sz w:val="28"/>
                <w:szCs w:val="28"/>
              </w:rPr>
              <w:t xml:space="preserve"> составе заявки </w:t>
            </w:r>
            <w:r w:rsidR="000B58BE" w:rsidRPr="000B58BE">
              <w:rPr>
                <w:rFonts w:ascii="Times New Roman" w:hAnsi="Times New Roman" w:cs="Times New Roman"/>
                <w:snapToGrid w:val="0"/>
                <w:sz w:val="28"/>
                <w:szCs w:val="28"/>
              </w:rPr>
              <w:t>участника закупки</w:t>
            </w:r>
            <w:r w:rsidR="00E26A77">
              <w:rPr>
                <w:rFonts w:ascii="Times New Roman" w:hAnsi="Times New Roman" w:cs="Times New Roman"/>
                <w:snapToGrid w:val="0"/>
                <w:sz w:val="28"/>
                <w:szCs w:val="28"/>
              </w:rPr>
              <w:t xml:space="preserve">, </w:t>
            </w:r>
            <w:r w:rsidR="000B58BE" w:rsidRPr="000B58BE">
              <w:rPr>
                <w:rFonts w:ascii="Times New Roman" w:hAnsi="Times New Roman" w:cs="Times New Roman"/>
                <w:snapToGrid w:val="0"/>
                <w:sz w:val="28"/>
                <w:szCs w:val="28"/>
              </w:rPr>
              <w:t xml:space="preserve"> </w:t>
            </w:r>
            <w:r w:rsidR="00E26A77" w:rsidRPr="000B58BE">
              <w:rPr>
                <w:rFonts w:ascii="Times New Roman" w:hAnsi="Times New Roman" w:cs="Times New Roman"/>
                <w:sz w:val="28"/>
                <w:szCs w:val="28"/>
              </w:rPr>
              <w:t>являющимся физическим лицом или индивидуальным предпринимателем</w:t>
            </w:r>
            <w:r w:rsidR="00C7581F">
              <w:rPr>
                <w:rFonts w:ascii="Times New Roman" w:hAnsi="Times New Roman" w:cs="Times New Roman"/>
                <w:sz w:val="28"/>
                <w:szCs w:val="28"/>
              </w:rPr>
              <w:t>,</w:t>
            </w:r>
            <w:r w:rsidR="00E26A77" w:rsidRPr="000B58BE">
              <w:rPr>
                <w:rFonts w:ascii="Times New Roman" w:hAnsi="Times New Roman" w:cs="Times New Roman"/>
                <w:sz w:val="28"/>
                <w:szCs w:val="28"/>
              </w:rPr>
              <w:t xml:space="preserve"> </w:t>
            </w:r>
            <w:r>
              <w:rPr>
                <w:rFonts w:ascii="Times New Roman" w:hAnsi="Times New Roman" w:cs="Times New Roman"/>
                <w:sz w:val="28"/>
                <w:szCs w:val="28"/>
              </w:rPr>
              <w:t xml:space="preserve">должны быть указаны как </w:t>
            </w:r>
            <w:r w:rsidR="00E26A77" w:rsidRPr="000B58BE">
              <w:rPr>
                <w:rFonts w:ascii="Times New Roman" w:hAnsi="Times New Roman" w:cs="Times New Roman"/>
                <w:sz w:val="28"/>
                <w:szCs w:val="28"/>
              </w:rPr>
              <w:t>сведени</w:t>
            </w:r>
            <w:r>
              <w:rPr>
                <w:rFonts w:ascii="Times New Roman" w:hAnsi="Times New Roman" w:cs="Times New Roman"/>
                <w:sz w:val="28"/>
                <w:szCs w:val="28"/>
              </w:rPr>
              <w:t>я</w:t>
            </w:r>
            <w:r w:rsidR="00E26A77" w:rsidRPr="000B58BE">
              <w:rPr>
                <w:rFonts w:ascii="Times New Roman" w:hAnsi="Times New Roman" w:cs="Times New Roman"/>
                <w:sz w:val="28"/>
                <w:szCs w:val="28"/>
              </w:rPr>
              <w:t xml:space="preserve"> о месте жительства (регистрации)</w:t>
            </w:r>
            <w:r>
              <w:rPr>
                <w:rFonts w:ascii="Times New Roman" w:hAnsi="Times New Roman" w:cs="Times New Roman"/>
                <w:sz w:val="28"/>
                <w:szCs w:val="28"/>
              </w:rPr>
              <w:t>, так и о почтовом адресе</w:t>
            </w:r>
            <w:r w:rsidR="00E26A77">
              <w:rPr>
                <w:rFonts w:ascii="Times New Roman" w:hAnsi="Times New Roman" w:cs="Times New Roman"/>
                <w:sz w:val="28"/>
                <w:szCs w:val="28"/>
              </w:rPr>
              <w:t xml:space="preserve"> </w:t>
            </w:r>
            <w:r>
              <w:rPr>
                <w:rFonts w:ascii="Times New Roman" w:hAnsi="Times New Roman" w:cs="Times New Roman"/>
                <w:sz w:val="28"/>
                <w:szCs w:val="28"/>
              </w:rPr>
              <w:t xml:space="preserve">в соответствии с </w:t>
            </w:r>
            <w:r w:rsidRPr="000B58BE">
              <w:rPr>
                <w:rFonts w:ascii="Times New Roman" w:hAnsi="Times New Roman" w:cs="Times New Roman"/>
                <w:sz w:val="28"/>
                <w:szCs w:val="28"/>
              </w:rPr>
              <w:t>пункто</w:t>
            </w:r>
            <w:r>
              <w:rPr>
                <w:rFonts w:ascii="Times New Roman" w:hAnsi="Times New Roman" w:cs="Times New Roman"/>
                <w:sz w:val="28"/>
                <w:szCs w:val="28"/>
              </w:rPr>
              <w:t>м</w:t>
            </w:r>
            <w:r w:rsidRPr="000B58BE">
              <w:rPr>
                <w:rFonts w:ascii="Times New Roman" w:hAnsi="Times New Roman" w:cs="Times New Roman"/>
                <w:sz w:val="28"/>
                <w:szCs w:val="28"/>
              </w:rPr>
              <w:t xml:space="preserve"> 1 части 6 статьи 54.4 или с</w:t>
            </w:r>
            <w:r w:rsidRPr="000B58BE">
              <w:rPr>
                <w:rFonts w:ascii="Times New Roman" w:hAnsi="Times New Roman" w:cs="Times New Roman"/>
                <w:color w:val="000000"/>
                <w:sz w:val="28"/>
                <w:szCs w:val="28"/>
              </w:rPr>
              <w:t xml:space="preserve"> </w:t>
            </w:r>
            <w:r w:rsidRPr="000B58BE">
              <w:rPr>
                <w:rFonts w:ascii="Times New Roman" w:hAnsi="Times New Roman" w:cs="Times New Roman"/>
                <w:sz w:val="28"/>
                <w:szCs w:val="28"/>
              </w:rPr>
              <w:t xml:space="preserve">пунктом 1 части 5 статьи 66 </w:t>
            </w:r>
            <w:r w:rsidRPr="000B58BE">
              <w:rPr>
                <w:rFonts w:ascii="Times New Roman" w:hAnsi="Times New Roman" w:cs="Times New Roman"/>
                <w:color w:val="000000"/>
                <w:sz w:val="28"/>
                <w:szCs w:val="28"/>
              </w:rPr>
              <w:t>Федерального закона </w:t>
            </w:r>
            <w:r w:rsidRPr="000B58BE">
              <w:rPr>
                <w:rFonts w:ascii="Times New Roman" w:hAnsi="Times New Roman" w:cs="Times New Roman"/>
                <w:sz w:val="28"/>
                <w:szCs w:val="28"/>
              </w:rPr>
              <w:t>44-ФЗ.</w:t>
            </w:r>
          </w:p>
          <w:p w:rsidR="000B58BE" w:rsidRPr="000B58BE" w:rsidRDefault="00973901" w:rsidP="000754B7">
            <w:pPr>
              <w:autoSpaceDE w:val="0"/>
              <w:autoSpaceDN w:val="0"/>
              <w:adjustRightInd w:val="0"/>
              <w:spacing w:after="0" w:line="240" w:lineRule="auto"/>
              <w:ind w:firstLine="318"/>
              <w:jc w:val="both"/>
              <w:rPr>
                <w:rFonts w:ascii="Times New Roman" w:hAnsi="Times New Roman" w:cs="Times New Roman"/>
                <w:sz w:val="28"/>
                <w:szCs w:val="28"/>
              </w:rPr>
            </w:pPr>
            <w:r w:rsidRPr="000B58BE">
              <w:rPr>
                <w:rFonts w:ascii="Times New Roman" w:hAnsi="Times New Roman" w:cs="Times New Roman"/>
                <w:sz w:val="28"/>
                <w:szCs w:val="28"/>
              </w:rPr>
              <w:t xml:space="preserve">При отсутствии </w:t>
            </w:r>
            <w:r>
              <w:rPr>
                <w:rFonts w:ascii="Times New Roman" w:hAnsi="Times New Roman" w:cs="Times New Roman"/>
                <w:sz w:val="28"/>
                <w:szCs w:val="28"/>
              </w:rPr>
              <w:t xml:space="preserve">каких-либо указанных сведений </w:t>
            </w:r>
            <w:r>
              <w:rPr>
                <w:rFonts w:ascii="Times New Roman" w:hAnsi="Times New Roman" w:cs="Times New Roman"/>
                <w:snapToGrid w:val="0"/>
                <w:sz w:val="28"/>
                <w:szCs w:val="28"/>
              </w:rPr>
              <w:t xml:space="preserve">заявка участника </w:t>
            </w:r>
            <w:r w:rsidR="000754B7">
              <w:rPr>
                <w:rFonts w:ascii="Times New Roman" w:hAnsi="Times New Roman" w:cs="Times New Roman"/>
                <w:snapToGrid w:val="0"/>
                <w:sz w:val="28"/>
                <w:szCs w:val="28"/>
              </w:rPr>
              <w:t xml:space="preserve">на основании </w:t>
            </w:r>
            <w:r w:rsidR="000754B7" w:rsidRPr="000B58BE">
              <w:rPr>
                <w:rFonts w:ascii="Times New Roman" w:hAnsi="Times New Roman" w:cs="Times New Roman"/>
                <w:sz w:val="28"/>
                <w:szCs w:val="28"/>
              </w:rPr>
              <w:t>пункта</w:t>
            </w:r>
            <w:r w:rsidR="000754B7" w:rsidRPr="000B58BE">
              <w:rPr>
                <w:rFonts w:ascii="Times New Roman" w:hAnsi="Times New Roman" w:cs="Times New Roman"/>
                <w:sz w:val="28"/>
                <w:szCs w:val="28"/>
                <w:lang w:val="en-US"/>
              </w:rPr>
              <w:t> </w:t>
            </w:r>
            <w:r w:rsidR="000754B7" w:rsidRPr="000B58BE">
              <w:rPr>
                <w:rFonts w:ascii="Times New Roman" w:hAnsi="Times New Roman" w:cs="Times New Roman"/>
                <w:sz w:val="28"/>
                <w:szCs w:val="28"/>
              </w:rPr>
              <w:t xml:space="preserve">1 части 4 статьи 54.7 или </w:t>
            </w:r>
            <w:r w:rsidR="000754B7" w:rsidRPr="000B58BE">
              <w:rPr>
                <w:rFonts w:ascii="Times New Roman" w:hAnsi="Times New Roman" w:cs="Times New Roman"/>
                <w:snapToGrid w:val="0"/>
                <w:sz w:val="28"/>
                <w:szCs w:val="28"/>
              </w:rPr>
              <w:t xml:space="preserve">пункта 1 части 6 статьи 69 Федерального </w:t>
            </w:r>
            <w:r w:rsidR="000754B7">
              <w:rPr>
                <w:rFonts w:ascii="Times New Roman" w:hAnsi="Times New Roman" w:cs="Times New Roman"/>
                <w:snapToGrid w:val="0"/>
                <w:sz w:val="28"/>
                <w:szCs w:val="28"/>
              </w:rPr>
              <w:t>з</w:t>
            </w:r>
            <w:r w:rsidR="000754B7" w:rsidRPr="000B58BE">
              <w:rPr>
                <w:rFonts w:ascii="Times New Roman" w:hAnsi="Times New Roman" w:cs="Times New Roman"/>
                <w:snapToGrid w:val="0"/>
                <w:sz w:val="28"/>
                <w:szCs w:val="28"/>
              </w:rPr>
              <w:t xml:space="preserve">акона </w:t>
            </w:r>
            <w:r w:rsidRPr="000B58BE">
              <w:rPr>
                <w:rFonts w:ascii="Times New Roman" w:hAnsi="Times New Roman" w:cs="Times New Roman"/>
                <w:snapToGrid w:val="0"/>
                <w:sz w:val="28"/>
                <w:szCs w:val="28"/>
              </w:rPr>
              <w:t xml:space="preserve">признается несоответствующей требованиям, установленным документацией в связи с </w:t>
            </w:r>
            <w:proofErr w:type="spellStart"/>
            <w:r w:rsidRPr="000B58BE">
              <w:rPr>
                <w:rFonts w:ascii="Times New Roman" w:hAnsi="Times New Roman" w:cs="Times New Roman"/>
                <w:snapToGrid w:val="0"/>
                <w:sz w:val="28"/>
                <w:szCs w:val="28"/>
              </w:rPr>
              <w:t>непредоставлением</w:t>
            </w:r>
            <w:proofErr w:type="spellEnd"/>
            <w:r w:rsidRPr="000B58BE">
              <w:rPr>
                <w:rFonts w:ascii="Times New Roman" w:hAnsi="Times New Roman" w:cs="Times New Roman"/>
                <w:snapToGrid w:val="0"/>
                <w:sz w:val="28"/>
                <w:szCs w:val="28"/>
              </w:rPr>
              <w:t xml:space="preserve"> информации, предусмотренной </w:t>
            </w:r>
            <w:r w:rsidRPr="000B58BE">
              <w:rPr>
                <w:rFonts w:ascii="Times New Roman" w:hAnsi="Times New Roman" w:cs="Times New Roman"/>
                <w:sz w:val="28"/>
                <w:szCs w:val="28"/>
              </w:rPr>
              <w:t xml:space="preserve">пунктом 1 части 6 статьи 54.4 или </w:t>
            </w:r>
            <w:r w:rsidRPr="000B58BE">
              <w:rPr>
                <w:rFonts w:ascii="Times New Roman" w:hAnsi="Times New Roman" w:cs="Times New Roman"/>
                <w:snapToGrid w:val="0"/>
                <w:sz w:val="28"/>
                <w:szCs w:val="28"/>
              </w:rPr>
              <w:t xml:space="preserve">пунктом 1 части </w:t>
            </w:r>
            <w:r>
              <w:rPr>
                <w:rFonts w:ascii="Times New Roman" w:hAnsi="Times New Roman" w:cs="Times New Roman"/>
                <w:snapToGrid w:val="0"/>
                <w:sz w:val="28"/>
                <w:szCs w:val="28"/>
              </w:rPr>
              <w:t>5 статьи 66 Федерального закона</w:t>
            </w:r>
            <w:r w:rsidR="000754B7">
              <w:rPr>
                <w:rFonts w:ascii="Times New Roman" w:hAnsi="Times New Roman" w:cs="Times New Roman"/>
                <w:snapToGrid w:val="0"/>
                <w:sz w:val="28"/>
                <w:szCs w:val="28"/>
              </w:rPr>
              <w:t>.</w:t>
            </w:r>
          </w:p>
        </w:tc>
      </w:tr>
    </w:tbl>
    <w:p w:rsidR="004E7F4A" w:rsidRDefault="004E7F4A" w:rsidP="0043457C">
      <w:pPr>
        <w:ind w:firstLine="567"/>
        <w:jc w:val="center"/>
        <w:rPr>
          <w:rFonts w:ascii="Times New Roman" w:hAnsi="Times New Roman" w:cs="Times New Roman"/>
          <w:b/>
          <w:sz w:val="28"/>
          <w:szCs w:val="28"/>
        </w:rPr>
        <w:sectPr w:rsidR="004E7F4A" w:rsidSect="001D7346">
          <w:pgSz w:w="16838" w:h="11906" w:orient="landscape"/>
          <w:pgMar w:top="851" w:right="1134" w:bottom="567" w:left="1134" w:header="709" w:footer="709" w:gutter="0"/>
          <w:cols w:space="708"/>
          <w:docGrid w:linePitch="360"/>
        </w:sectPr>
      </w:pPr>
    </w:p>
    <w:p w:rsidR="00B13ECB" w:rsidRPr="0043457C" w:rsidRDefault="00B13ECB" w:rsidP="00B13ECB">
      <w:pPr>
        <w:ind w:firstLine="567"/>
        <w:jc w:val="center"/>
        <w:rPr>
          <w:rFonts w:ascii="Times New Roman" w:hAnsi="Times New Roman" w:cs="Times New Roman"/>
          <w:b/>
          <w:sz w:val="28"/>
          <w:szCs w:val="28"/>
        </w:rPr>
      </w:pPr>
      <w:r w:rsidRPr="0043457C">
        <w:rPr>
          <w:rFonts w:ascii="Times New Roman" w:hAnsi="Times New Roman" w:cs="Times New Roman"/>
          <w:b/>
          <w:sz w:val="28"/>
          <w:szCs w:val="28"/>
        </w:rPr>
        <w:lastRenderedPageBreak/>
        <w:t xml:space="preserve">Обзор решений УФАС по Омской области, </w:t>
      </w:r>
      <w:r>
        <w:rPr>
          <w:rFonts w:ascii="Times New Roman" w:hAnsi="Times New Roman" w:cs="Times New Roman"/>
          <w:b/>
          <w:sz w:val="28"/>
          <w:szCs w:val="28"/>
        </w:rPr>
        <w:t>принятых</w:t>
      </w:r>
      <w:r w:rsidRPr="0043457C">
        <w:rPr>
          <w:rFonts w:ascii="Times New Roman" w:hAnsi="Times New Roman" w:cs="Times New Roman"/>
          <w:b/>
          <w:sz w:val="28"/>
          <w:szCs w:val="28"/>
        </w:rPr>
        <w:t xml:space="preserve"> в рамках Федерального закона от 5 апреля 2013 года № 44-ФЗ</w:t>
      </w:r>
    </w:p>
    <w:p w:rsidR="00BE1DC6" w:rsidRDefault="00BE1DC6" w:rsidP="00BE1DC6">
      <w:pPr>
        <w:pStyle w:val="a3"/>
        <w:numPr>
          <w:ilvl w:val="0"/>
          <w:numId w:val="4"/>
        </w:numPr>
        <w:tabs>
          <w:tab w:val="left" w:pos="851"/>
        </w:tabs>
        <w:ind w:left="0" w:firstLine="567"/>
        <w:jc w:val="both"/>
        <w:rPr>
          <w:rFonts w:ascii="Times New Roman" w:hAnsi="Times New Roman" w:cs="Times New Roman"/>
          <w:sz w:val="28"/>
          <w:szCs w:val="28"/>
        </w:rPr>
      </w:pPr>
      <w:r>
        <w:rPr>
          <w:rFonts w:ascii="Times New Roman" w:hAnsi="Times New Roman" w:cs="Times New Roman"/>
          <w:sz w:val="28"/>
          <w:szCs w:val="28"/>
        </w:rPr>
        <w:t>Обзор решений, принятых по результатам рассмотрения жалоб.</w:t>
      </w:r>
    </w:p>
    <w:p w:rsidR="00BE1DC6" w:rsidRDefault="00BE1DC6" w:rsidP="00BE1DC6">
      <w:pPr>
        <w:autoSpaceDE w:val="0"/>
        <w:autoSpaceDN w:val="0"/>
        <w:adjustRightInd w:val="0"/>
        <w:spacing w:after="0" w:line="240" w:lineRule="auto"/>
        <w:ind w:firstLine="708"/>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За 2 квартал 2020 года Управлением Федеральной антимонопольной службы по Омской области (далее – Омское УФАС) в отношении действий заказчиков Омской области было рассмотрено 118 жалоб, из них 84 жалобы Комиссия Омского УФАС признала необоснованными, 22 признаны обоснованными, а по 12 жалобам Комиссия Омского УФАС вынесла решение о признании их частично обоснованными.</w:t>
      </w:r>
      <w:proofErr w:type="gramEnd"/>
    </w:p>
    <w:p w:rsidR="00BE1DC6" w:rsidRDefault="00BE1DC6" w:rsidP="00BE1DC6">
      <w:pPr>
        <w:autoSpaceDE w:val="0"/>
        <w:autoSpaceDN w:val="0"/>
        <w:adjustRightInd w:val="0"/>
        <w:spacing w:after="0" w:line="240" w:lineRule="auto"/>
        <w:ind w:firstLine="708"/>
        <w:jc w:val="both"/>
        <w:rPr>
          <w:rFonts w:ascii="Times New Roman" w:hAnsi="Times New Roman" w:cs="Times New Roman"/>
          <w:color w:val="000000"/>
          <w:sz w:val="28"/>
          <w:szCs w:val="28"/>
        </w:rPr>
      </w:pPr>
      <w:proofErr w:type="gramStart"/>
      <w:r w:rsidRPr="00A77AA0">
        <w:rPr>
          <w:rFonts w:ascii="Times New Roman" w:hAnsi="Times New Roman" w:cs="Times New Roman"/>
          <w:color w:val="000000"/>
          <w:sz w:val="28"/>
          <w:szCs w:val="28"/>
        </w:rPr>
        <w:t>Типичными ошибками, допускаемыми при осуществлении закупок являются</w:t>
      </w:r>
      <w:proofErr w:type="gramEnd"/>
      <w:r w:rsidRPr="00A77AA0">
        <w:rPr>
          <w:rFonts w:ascii="Times New Roman" w:hAnsi="Times New Roman" w:cs="Times New Roman"/>
          <w:color w:val="000000"/>
          <w:sz w:val="28"/>
          <w:szCs w:val="28"/>
        </w:rPr>
        <w:t>:</w:t>
      </w:r>
    </w:p>
    <w:p w:rsidR="00BE1DC6" w:rsidRDefault="00BE1DC6" w:rsidP="00BE1DC6">
      <w:pPr>
        <w:pStyle w:val="a3"/>
        <w:numPr>
          <w:ilvl w:val="0"/>
          <w:numId w:val="5"/>
        </w:numPr>
        <w:autoSpaceDE w:val="0"/>
        <w:autoSpaceDN w:val="0"/>
        <w:adjustRightInd w:val="0"/>
        <w:spacing w:after="0" w:line="240" w:lineRule="auto"/>
        <w:ind w:left="0" w:firstLine="708"/>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установление в</w:t>
      </w:r>
      <w:r w:rsidRPr="00222601">
        <w:rPr>
          <w:rFonts w:ascii="Times New Roman" w:hAnsi="Times New Roman" w:cs="Times New Roman"/>
          <w:color w:val="000000"/>
          <w:sz w:val="28"/>
          <w:szCs w:val="28"/>
        </w:rPr>
        <w:t xml:space="preserve"> проекте контракта положени</w:t>
      </w:r>
      <w:r>
        <w:rPr>
          <w:rFonts w:ascii="Times New Roman" w:hAnsi="Times New Roman" w:cs="Times New Roman"/>
          <w:color w:val="000000"/>
          <w:sz w:val="28"/>
          <w:szCs w:val="28"/>
        </w:rPr>
        <w:t>й</w:t>
      </w:r>
      <w:r w:rsidRPr="00222601">
        <w:rPr>
          <w:rFonts w:ascii="Times New Roman" w:hAnsi="Times New Roman" w:cs="Times New Roman"/>
          <w:color w:val="000000"/>
          <w:sz w:val="28"/>
          <w:szCs w:val="28"/>
        </w:rPr>
        <w:t xml:space="preserve"> о штрафах в соответствии с недействующей редакцией </w:t>
      </w:r>
      <w:r w:rsidRPr="00222601">
        <w:rPr>
          <w:rFonts w:ascii="Times New Roman" w:hAnsi="Times New Roman" w:cs="Times New Roman"/>
          <w:sz w:val="28"/>
          <w:szCs w:val="28"/>
        </w:rPr>
        <w:t>постановления Правительства Р</w:t>
      </w:r>
      <w:r>
        <w:rPr>
          <w:rFonts w:ascii="Times New Roman" w:hAnsi="Times New Roman" w:cs="Times New Roman"/>
          <w:sz w:val="28"/>
          <w:szCs w:val="28"/>
        </w:rPr>
        <w:t xml:space="preserve">оссийской </w:t>
      </w:r>
      <w:r w:rsidRPr="00222601">
        <w:rPr>
          <w:rFonts w:ascii="Times New Roman" w:hAnsi="Times New Roman" w:cs="Times New Roman"/>
          <w:sz w:val="28"/>
          <w:szCs w:val="28"/>
        </w:rPr>
        <w:t>Ф</w:t>
      </w:r>
      <w:r>
        <w:rPr>
          <w:rFonts w:ascii="Times New Roman" w:hAnsi="Times New Roman" w:cs="Times New Roman"/>
          <w:sz w:val="28"/>
          <w:szCs w:val="28"/>
        </w:rPr>
        <w:t>едерации</w:t>
      </w:r>
      <w:r w:rsidRPr="00222601">
        <w:rPr>
          <w:rFonts w:ascii="Times New Roman" w:hAnsi="Times New Roman" w:cs="Times New Roman"/>
          <w:sz w:val="28"/>
          <w:szCs w:val="28"/>
        </w:rPr>
        <w:t xml:space="preserve"> от 30</w:t>
      </w:r>
      <w:r>
        <w:rPr>
          <w:rFonts w:ascii="Times New Roman" w:hAnsi="Times New Roman" w:cs="Times New Roman"/>
          <w:sz w:val="28"/>
          <w:szCs w:val="28"/>
        </w:rPr>
        <w:t xml:space="preserve"> августа </w:t>
      </w:r>
      <w:r w:rsidRPr="00222601">
        <w:rPr>
          <w:rFonts w:ascii="Times New Roman" w:hAnsi="Times New Roman" w:cs="Times New Roman"/>
          <w:sz w:val="28"/>
          <w:szCs w:val="28"/>
        </w:rPr>
        <w:t xml:space="preserve">2017 </w:t>
      </w:r>
      <w:r>
        <w:rPr>
          <w:rFonts w:ascii="Times New Roman" w:hAnsi="Times New Roman" w:cs="Times New Roman"/>
          <w:sz w:val="28"/>
          <w:szCs w:val="28"/>
        </w:rPr>
        <w:t>года №</w:t>
      </w:r>
      <w:r w:rsidRPr="00222601">
        <w:rPr>
          <w:rFonts w:ascii="Times New Roman" w:hAnsi="Times New Roman" w:cs="Times New Roman"/>
          <w:sz w:val="28"/>
          <w:szCs w:val="28"/>
        </w:rPr>
        <w:t xml:space="preserve"> 1042 </w:t>
      </w:r>
      <w:r>
        <w:rPr>
          <w:rFonts w:ascii="Times New Roman" w:hAnsi="Times New Roman" w:cs="Times New Roman"/>
          <w:sz w:val="28"/>
          <w:szCs w:val="28"/>
        </w:rPr>
        <w:t>«</w:t>
      </w:r>
      <w:r w:rsidRPr="00222601">
        <w:rPr>
          <w:rFonts w:ascii="Times New Roman" w:hAnsi="Times New Roman" w:cs="Times New Roman"/>
          <w:sz w:val="28"/>
          <w:szCs w:val="28"/>
        </w:rPr>
        <w: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w:t>
      </w:r>
      <w:proofErr w:type="gramEnd"/>
      <w:r w:rsidRPr="00222601">
        <w:rPr>
          <w:rFonts w:ascii="Times New Roman" w:hAnsi="Times New Roman" w:cs="Times New Roman"/>
          <w:sz w:val="28"/>
          <w:szCs w:val="28"/>
        </w:rPr>
        <w:t xml:space="preserve"> Федерации от 15 мая 2017 г. </w:t>
      </w:r>
      <w:r>
        <w:rPr>
          <w:rFonts w:ascii="Times New Roman" w:hAnsi="Times New Roman" w:cs="Times New Roman"/>
          <w:sz w:val="28"/>
          <w:szCs w:val="28"/>
        </w:rPr>
        <w:t>№</w:t>
      </w:r>
      <w:r w:rsidRPr="00222601">
        <w:rPr>
          <w:rFonts w:ascii="Times New Roman" w:hAnsi="Times New Roman" w:cs="Times New Roman"/>
          <w:sz w:val="28"/>
          <w:szCs w:val="28"/>
        </w:rPr>
        <w:t xml:space="preserve"> 570 и признании утратившим силу постановления Правительства Российской Федерации от 25 ноября 2013 г. </w:t>
      </w:r>
      <w:r>
        <w:rPr>
          <w:rFonts w:ascii="Times New Roman" w:hAnsi="Times New Roman" w:cs="Times New Roman"/>
          <w:sz w:val="28"/>
          <w:szCs w:val="28"/>
        </w:rPr>
        <w:t>№</w:t>
      </w:r>
      <w:r w:rsidRPr="00222601">
        <w:rPr>
          <w:rFonts w:ascii="Times New Roman" w:hAnsi="Times New Roman" w:cs="Times New Roman"/>
          <w:sz w:val="28"/>
          <w:szCs w:val="28"/>
        </w:rPr>
        <w:t xml:space="preserve"> 1063</w:t>
      </w:r>
      <w:r>
        <w:rPr>
          <w:rFonts w:ascii="Times New Roman" w:hAnsi="Times New Roman" w:cs="Times New Roman"/>
          <w:sz w:val="28"/>
          <w:szCs w:val="28"/>
        </w:rPr>
        <w:t>»</w:t>
      </w:r>
      <w:r>
        <w:rPr>
          <w:rFonts w:ascii="Times New Roman" w:hAnsi="Times New Roman" w:cs="Times New Roman"/>
          <w:color w:val="000000"/>
          <w:sz w:val="28"/>
          <w:szCs w:val="28"/>
        </w:rPr>
        <w:t>;</w:t>
      </w:r>
    </w:p>
    <w:p w:rsidR="00BE1DC6" w:rsidRDefault="00BE1DC6" w:rsidP="00BE1DC6">
      <w:pPr>
        <w:pStyle w:val="a3"/>
        <w:numPr>
          <w:ilvl w:val="0"/>
          <w:numId w:val="5"/>
        </w:numPr>
        <w:autoSpaceDE w:val="0"/>
        <w:autoSpaceDN w:val="0"/>
        <w:adjustRightInd w:val="0"/>
        <w:spacing w:after="0" w:line="240" w:lineRule="auto"/>
        <w:ind w:left="0"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 отклонении заявки </w:t>
      </w:r>
      <w:r w:rsidRPr="00222601">
        <w:rPr>
          <w:rFonts w:ascii="Times New Roman" w:hAnsi="Times New Roman" w:cs="Times New Roman"/>
          <w:color w:val="000000"/>
          <w:sz w:val="28"/>
          <w:szCs w:val="28"/>
        </w:rPr>
        <w:t xml:space="preserve"> протокол рассмотрения первых частей заявок не содержит в себе обоснования принятого </w:t>
      </w:r>
      <w:r>
        <w:rPr>
          <w:rFonts w:ascii="Times New Roman" w:hAnsi="Times New Roman" w:cs="Times New Roman"/>
          <w:color w:val="000000"/>
          <w:sz w:val="28"/>
          <w:szCs w:val="28"/>
        </w:rPr>
        <w:t>з</w:t>
      </w:r>
      <w:r w:rsidRPr="00222601">
        <w:rPr>
          <w:rFonts w:ascii="Times New Roman" w:hAnsi="Times New Roman" w:cs="Times New Roman"/>
          <w:color w:val="000000"/>
          <w:sz w:val="28"/>
          <w:szCs w:val="28"/>
        </w:rPr>
        <w:t xml:space="preserve">аказчиком решения, не содержит в себе указания положений документации о таком аукционе, </w:t>
      </w:r>
      <w:proofErr w:type="gramStart"/>
      <w:r w:rsidRPr="00222601">
        <w:rPr>
          <w:rFonts w:ascii="Times New Roman" w:hAnsi="Times New Roman" w:cs="Times New Roman"/>
          <w:color w:val="000000"/>
          <w:sz w:val="28"/>
          <w:szCs w:val="28"/>
        </w:rPr>
        <w:t>которому</w:t>
      </w:r>
      <w:proofErr w:type="gramEnd"/>
      <w:r w:rsidRPr="00222601">
        <w:rPr>
          <w:rFonts w:ascii="Times New Roman" w:hAnsi="Times New Roman" w:cs="Times New Roman"/>
          <w:color w:val="000000"/>
          <w:sz w:val="28"/>
          <w:szCs w:val="28"/>
        </w:rPr>
        <w:t xml:space="preserve"> не соответствует </w:t>
      </w:r>
      <w:proofErr w:type="gramStart"/>
      <w:r w:rsidRPr="00222601">
        <w:rPr>
          <w:rFonts w:ascii="Times New Roman" w:hAnsi="Times New Roman" w:cs="Times New Roman"/>
          <w:color w:val="000000"/>
          <w:sz w:val="28"/>
          <w:szCs w:val="28"/>
        </w:rPr>
        <w:t>какое</w:t>
      </w:r>
      <w:proofErr w:type="gramEnd"/>
      <w:r w:rsidRPr="00222601">
        <w:rPr>
          <w:rFonts w:ascii="Times New Roman" w:hAnsi="Times New Roman" w:cs="Times New Roman"/>
          <w:color w:val="000000"/>
          <w:sz w:val="28"/>
          <w:szCs w:val="28"/>
        </w:rPr>
        <w:t xml:space="preserve"> либо из значений указанных </w:t>
      </w:r>
      <w:r>
        <w:rPr>
          <w:rFonts w:ascii="Times New Roman" w:hAnsi="Times New Roman" w:cs="Times New Roman"/>
          <w:color w:val="000000"/>
          <w:sz w:val="28"/>
          <w:szCs w:val="28"/>
        </w:rPr>
        <w:t>участником закупки;</w:t>
      </w:r>
    </w:p>
    <w:p w:rsidR="00BE1DC6" w:rsidRDefault="00BE1DC6" w:rsidP="00BE1DC6">
      <w:pPr>
        <w:pStyle w:val="a3"/>
        <w:numPr>
          <w:ilvl w:val="0"/>
          <w:numId w:val="5"/>
        </w:numPr>
        <w:autoSpaceDE w:val="0"/>
        <w:autoSpaceDN w:val="0"/>
        <w:adjustRightInd w:val="0"/>
        <w:spacing w:after="0" w:line="240" w:lineRule="auto"/>
        <w:ind w:left="0" w:firstLine="708"/>
        <w:jc w:val="both"/>
        <w:rPr>
          <w:rFonts w:ascii="Times New Roman" w:hAnsi="Times New Roman" w:cs="Times New Roman"/>
          <w:color w:val="000000"/>
          <w:sz w:val="28"/>
          <w:szCs w:val="28"/>
        </w:rPr>
      </w:pPr>
      <w:r w:rsidRPr="00222601">
        <w:rPr>
          <w:rFonts w:ascii="Times New Roman" w:hAnsi="Times New Roman" w:cs="Times New Roman"/>
          <w:color w:val="000000"/>
          <w:sz w:val="28"/>
          <w:szCs w:val="28"/>
        </w:rPr>
        <w:t>указан</w:t>
      </w:r>
      <w:r>
        <w:rPr>
          <w:rFonts w:ascii="Times New Roman" w:hAnsi="Times New Roman" w:cs="Times New Roman"/>
          <w:color w:val="000000"/>
          <w:sz w:val="28"/>
          <w:szCs w:val="28"/>
        </w:rPr>
        <w:t>ие</w:t>
      </w:r>
      <w:r w:rsidRPr="00222601">
        <w:rPr>
          <w:rFonts w:ascii="Times New Roman" w:hAnsi="Times New Roman" w:cs="Times New Roman"/>
          <w:color w:val="000000"/>
          <w:sz w:val="28"/>
          <w:szCs w:val="28"/>
        </w:rPr>
        <w:t xml:space="preserve"> в проекте контракта ИКЗ, не соответствующ</w:t>
      </w:r>
      <w:r>
        <w:rPr>
          <w:rFonts w:ascii="Times New Roman" w:hAnsi="Times New Roman" w:cs="Times New Roman"/>
          <w:color w:val="000000"/>
          <w:sz w:val="28"/>
          <w:szCs w:val="28"/>
        </w:rPr>
        <w:t>его</w:t>
      </w:r>
      <w:r w:rsidRPr="00222601">
        <w:rPr>
          <w:rFonts w:ascii="Times New Roman" w:hAnsi="Times New Roman" w:cs="Times New Roman"/>
          <w:color w:val="000000"/>
          <w:sz w:val="28"/>
          <w:szCs w:val="28"/>
        </w:rPr>
        <w:t xml:space="preserve"> коду, содержащемуся в</w:t>
      </w:r>
      <w:r>
        <w:rPr>
          <w:rFonts w:ascii="Times New Roman" w:hAnsi="Times New Roman" w:cs="Times New Roman"/>
          <w:color w:val="000000"/>
          <w:sz w:val="28"/>
          <w:szCs w:val="28"/>
        </w:rPr>
        <w:t xml:space="preserve"> извещении о проведении закупки;</w:t>
      </w:r>
    </w:p>
    <w:p w:rsidR="00BE1DC6" w:rsidRPr="00CE3FA3" w:rsidRDefault="00BE1DC6" w:rsidP="00BE1DC6">
      <w:pPr>
        <w:pStyle w:val="a3"/>
        <w:numPr>
          <w:ilvl w:val="0"/>
          <w:numId w:val="5"/>
        </w:numPr>
        <w:autoSpaceDE w:val="0"/>
        <w:autoSpaceDN w:val="0"/>
        <w:adjustRightInd w:val="0"/>
        <w:spacing w:after="0" w:line="240" w:lineRule="auto"/>
        <w:ind w:left="0" w:firstLine="708"/>
        <w:jc w:val="both"/>
        <w:rPr>
          <w:rFonts w:ascii="Times New Roman" w:hAnsi="Times New Roman" w:cs="Times New Roman"/>
          <w:color w:val="000000"/>
          <w:sz w:val="28"/>
          <w:szCs w:val="28"/>
        </w:rPr>
      </w:pPr>
      <w:r w:rsidRPr="00222601">
        <w:rPr>
          <w:rFonts w:ascii="Times New Roman" w:hAnsi="Times New Roman" w:cs="Times New Roman"/>
          <w:color w:val="000000"/>
          <w:sz w:val="28"/>
          <w:szCs w:val="28"/>
        </w:rPr>
        <w:t>не установлен</w:t>
      </w:r>
      <w:r>
        <w:rPr>
          <w:rFonts w:ascii="Times New Roman" w:hAnsi="Times New Roman" w:cs="Times New Roman"/>
          <w:color w:val="000000"/>
          <w:sz w:val="28"/>
          <w:szCs w:val="28"/>
        </w:rPr>
        <w:t>ие</w:t>
      </w:r>
      <w:r w:rsidRPr="00222601">
        <w:rPr>
          <w:rFonts w:ascii="Times New Roman" w:hAnsi="Times New Roman" w:cs="Times New Roman"/>
          <w:color w:val="000000"/>
          <w:sz w:val="28"/>
          <w:szCs w:val="28"/>
        </w:rPr>
        <w:t xml:space="preserve"> требовани</w:t>
      </w:r>
      <w:r>
        <w:rPr>
          <w:rFonts w:ascii="Times New Roman" w:hAnsi="Times New Roman" w:cs="Times New Roman"/>
          <w:color w:val="000000"/>
          <w:sz w:val="28"/>
          <w:szCs w:val="28"/>
        </w:rPr>
        <w:t>я</w:t>
      </w:r>
      <w:r w:rsidRPr="00222601">
        <w:rPr>
          <w:rFonts w:ascii="Times New Roman" w:hAnsi="Times New Roman" w:cs="Times New Roman"/>
          <w:color w:val="000000"/>
          <w:sz w:val="28"/>
          <w:szCs w:val="28"/>
        </w:rPr>
        <w:t xml:space="preserve"> о выполнении работ, которые </w:t>
      </w:r>
      <w:r>
        <w:rPr>
          <w:rFonts w:ascii="Times New Roman" w:hAnsi="Times New Roman" w:cs="Times New Roman"/>
          <w:color w:val="000000"/>
          <w:sz w:val="28"/>
          <w:szCs w:val="28"/>
        </w:rPr>
        <w:t>П</w:t>
      </w:r>
      <w:r w:rsidRPr="00222601">
        <w:rPr>
          <w:rFonts w:ascii="Times New Roman" w:hAnsi="Times New Roman" w:cs="Times New Roman"/>
          <w:color w:val="000000"/>
          <w:sz w:val="28"/>
          <w:szCs w:val="28"/>
        </w:rPr>
        <w:t>одрядчик должен выполнить самостоятельно, что является нарушением ч</w:t>
      </w:r>
      <w:r>
        <w:rPr>
          <w:rFonts w:ascii="Times New Roman" w:hAnsi="Times New Roman" w:cs="Times New Roman"/>
          <w:color w:val="000000"/>
          <w:sz w:val="28"/>
          <w:szCs w:val="28"/>
        </w:rPr>
        <w:t>асти</w:t>
      </w:r>
      <w:r w:rsidRPr="00222601">
        <w:rPr>
          <w:rFonts w:ascii="Times New Roman" w:hAnsi="Times New Roman" w:cs="Times New Roman"/>
          <w:color w:val="000000"/>
          <w:sz w:val="28"/>
          <w:szCs w:val="28"/>
        </w:rPr>
        <w:t xml:space="preserve"> 2</w:t>
      </w:r>
      <w:r>
        <w:rPr>
          <w:rFonts w:ascii="Times New Roman" w:hAnsi="Times New Roman" w:cs="Times New Roman"/>
          <w:color w:val="000000"/>
          <w:sz w:val="28"/>
          <w:szCs w:val="28"/>
        </w:rPr>
        <w:t xml:space="preserve"> статьи</w:t>
      </w:r>
      <w:r w:rsidRPr="00222601">
        <w:rPr>
          <w:rFonts w:ascii="Times New Roman" w:hAnsi="Times New Roman" w:cs="Times New Roman"/>
          <w:color w:val="000000"/>
          <w:sz w:val="28"/>
          <w:szCs w:val="28"/>
        </w:rPr>
        <w:t xml:space="preserve"> 110.2 </w:t>
      </w:r>
      <w:r w:rsidRPr="00CE3FA3">
        <w:rPr>
          <w:rFonts w:ascii="Times New Roman" w:hAnsi="Times New Roman" w:cs="Times New Roman"/>
          <w:sz w:val="28"/>
          <w:szCs w:val="28"/>
        </w:rPr>
        <w:t>Федеральн</w:t>
      </w:r>
      <w:r>
        <w:rPr>
          <w:rFonts w:ascii="Times New Roman" w:hAnsi="Times New Roman" w:cs="Times New Roman"/>
          <w:sz w:val="28"/>
          <w:szCs w:val="28"/>
        </w:rPr>
        <w:t>ого</w:t>
      </w:r>
      <w:r w:rsidRPr="00CE3FA3">
        <w:rPr>
          <w:rFonts w:ascii="Times New Roman" w:hAnsi="Times New Roman" w:cs="Times New Roman"/>
          <w:sz w:val="28"/>
          <w:szCs w:val="28"/>
        </w:rPr>
        <w:t xml:space="preserve"> закон</w:t>
      </w:r>
      <w:r>
        <w:rPr>
          <w:rFonts w:ascii="Times New Roman" w:hAnsi="Times New Roman" w:cs="Times New Roman"/>
          <w:sz w:val="28"/>
          <w:szCs w:val="28"/>
        </w:rPr>
        <w:t xml:space="preserve">а от </w:t>
      </w:r>
      <w:r w:rsidRPr="00CE3FA3">
        <w:rPr>
          <w:rFonts w:ascii="Times New Roman" w:hAnsi="Times New Roman" w:cs="Times New Roman"/>
          <w:sz w:val="28"/>
          <w:szCs w:val="28"/>
        </w:rPr>
        <w:t>5</w:t>
      </w:r>
      <w:r>
        <w:rPr>
          <w:rFonts w:ascii="Times New Roman" w:hAnsi="Times New Roman" w:cs="Times New Roman"/>
          <w:sz w:val="28"/>
          <w:szCs w:val="28"/>
        </w:rPr>
        <w:t xml:space="preserve"> апреля </w:t>
      </w:r>
      <w:r w:rsidRPr="00CE3FA3">
        <w:rPr>
          <w:rFonts w:ascii="Times New Roman" w:hAnsi="Times New Roman" w:cs="Times New Roman"/>
          <w:sz w:val="28"/>
          <w:szCs w:val="28"/>
        </w:rPr>
        <w:t xml:space="preserve">2013 </w:t>
      </w:r>
      <w:r>
        <w:rPr>
          <w:rFonts w:ascii="Times New Roman" w:hAnsi="Times New Roman" w:cs="Times New Roman"/>
          <w:sz w:val="28"/>
          <w:szCs w:val="28"/>
        </w:rPr>
        <w:t>года №</w:t>
      </w:r>
      <w:r w:rsidRPr="00CE3FA3">
        <w:rPr>
          <w:rFonts w:ascii="Times New Roman" w:hAnsi="Times New Roman" w:cs="Times New Roman"/>
          <w:sz w:val="28"/>
          <w:szCs w:val="28"/>
        </w:rPr>
        <w:t xml:space="preserve"> 44-ФЗ </w:t>
      </w:r>
      <w:r>
        <w:rPr>
          <w:rFonts w:ascii="Times New Roman" w:hAnsi="Times New Roman" w:cs="Times New Roman"/>
          <w:sz w:val="28"/>
          <w:szCs w:val="28"/>
        </w:rPr>
        <w:t>«</w:t>
      </w:r>
      <w:r w:rsidRPr="00CE3FA3">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rPr>
        <w:t>» (далее – Федеральный закон);</w:t>
      </w:r>
    </w:p>
    <w:p w:rsidR="00BE1DC6" w:rsidRDefault="00BE1DC6" w:rsidP="00BE1DC6">
      <w:pPr>
        <w:pStyle w:val="a3"/>
        <w:numPr>
          <w:ilvl w:val="0"/>
          <w:numId w:val="5"/>
        </w:numPr>
        <w:autoSpaceDE w:val="0"/>
        <w:autoSpaceDN w:val="0"/>
        <w:adjustRightInd w:val="0"/>
        <w:spacing w:after="0" w:line="240" w:lineRule="auto"/>
        <w:ind w:left="0" w:firstLine="708"/>
        <w:jc w:val="both"/>
        <w:rPr>
          <w:rFonts w:ascii="Times New Roman" w:hAnsi="Times New Roman" w:cs="Times New Roman"/>
          <w:color w:val="000000"/>
          <w:sz w:val="28"/>
          <w:szCs w:val="28"/>
        </w:rPr>
      </w:pPr>
      <w:r w:rsidRPr="00CE3FA3">
        <w:rPr>
          <w:rFonts w:ascii="Times New Roman" w:hAnsi="Times New Roman" w:cs="Times New Roman"/>
          <w:color w:val="000000"/>
          <w:sz w:val="28"/>
          <w:szCs w:val="28"/>
        </w:rPr>
        <w:t>не установлен</w:t>
      </w:r>
      <w:r>
        <w:rPr>
          <w:rFonts w:ascii="Times New Roman" w:hAnsi="Times New Roman" w:cs="Times New Roman"/>
          <w:color w:val="000000"/>
          <w:sz w:val="28"/>
          <w:szCs w:val="28"/>
        </w:rPr>
        <w:t>ие</w:t>
      </w:r>
      <w:r w:rsidRPr="00CE3FA3">
        <w:rPr>
          <w:rFonts w:ascii="Times New Roman" w:hAnsi="Times New Roman" w:cs="Times New Roman"/>
          <w:color w:val="000000"/>
          <w:sz w:val="28"/>
          <w:szCs w:val="28"/>
        </w:rPr>
        <w:t xml:space="preserve"> дополнительны</w:t>
      </w:r>
      <w:r>
        <w:rPr>
          <w:rFonts w:ascii="Times New Roman" w:hAnsi="Times New Roman" w:cs="Times New Roman"/>
          <w:color w:val="000000"/>
          <w:sz w:val="28"/>
          <w:szCs w:val="28"/>
        </w:rPr>
        <w:t>х</w:t>
      </w:r>
      <w:r w:rsidRPr="00CE3FA3">
        <w:rPr>
          <w:rFonts w:ascii="Times New Roman" w:hAnsi="Times New Roman" w:cs="Times New Roman"/>
          <w:color w:val="000000"/>
          <w:sz w:val="28"/>
          <w:szCs w:val="28"/>
        </w:rPr>
        <w:t xml:space="preserve"> требовани</w:t>
      </w:r>
      <w:r>
        <w:rPr>
          <w:rFonts w:ascii="Times New Roman" w:hAnsi="Times New Roman" w:cs="Times New Roman"/>
          <w:color w:val="000000"/>
          <w:sz w:val="28"/>
          <w:szCs w:val="28"/>
        </w:rPr>
        <w:t>й</w:t>
      </w:r>
      <w:r w:rsidRPr="00CE3FA3">
        <w:rPr>
          <w:rFonts w:ascii="Times New Roman" w:hAnsi="Times New Roman" w:cs="Times New Roman"/>
          <w:color w:val="000000"/>
          <w:sz w:val="28"/>
          <w:szCs w:val="28"/>
        </w:rPr>
        <w:t xml:space="preserve"> к участникам закупки, что нарушает статью 31 </w:t>
      </w:r>
      <w:r>
        <w:rPr>
          <w:rFonts w:ascii="Times New Roman" w:hAnsi="Times New Roman" w:cs="Times New Roman"/>
          <w:color w:val="000000"/>
          <w:sz w:val="28"/>
          <w:szCs w:val="28"/>
        </w:rPr>
        <w:t>Федерального закона;</w:t>
      </w:r>
    </w:p>
    <w:p w:rsidR="00BE1DC6" w:rsidRDefault="00BE1DC6" w:rsidP="00BE1DC6">
      <w:pPr>
        <w:pStyle w:val="a3"/>
        <w:numPr>
          <w:ilvl w:val="0"/>
          <w:numId w:val="5"/>
        </w:numPr>
        <w:autoSpaceDE w:val="0"/>
        <w:autoSpaceDN w:val="0"/>
        <w:adjustRightInd w:val="0"/>
        <w:spacing w:after="0" w:line="240" w:lineRule="auto"/>
        <w:ind w:left="0" w:firstLine="708"/>
        <w:jc w:val="both"/>
        <w:rPr>
          <w:rFonts w:ascii="Times New Roman" w:hAnsi="Times New Roman" w:cs="Times New Roman"/>
          <w:color w:val="000000"/>
          <w:sz w:val="28"/>
          <w:szCs w:val="28"/>
        </w:rPr>
      </w:pPr>
      <w:r w:rsidRPr="00CE3FA3">
        <w:rPr>
          <w:rFonts w:ascii="Times New Roman" w:hAnsi="Times New Roman" w:cs="Times New Roman"/>
          <w:color w:val="000000"/>
          <w:sz w:val="28"/>
          <w:szCs w:val="28"/>
        </w:rPr>
        <w:t>установле</w:t>
      </w:r>
      <w:r>
        <w:rPr>
          <w:rFonts w:ascii="Times New Roman" w:hAnsi="Times New Roman" w:cs="Times New Roman"/>
          <w:color w:val="000000"/>
          <w:sz w:val="28"/>
          <w:szCs w:val="28"/>
        </w:rPr>
        <w:t>ние</w:t>
      </w:r>
      <w:r w:rsidRPr="00CE3FA3">
        <w:rPr>
          <w:rFonts w:ascii="Times New Roman" w:hAnsi="Times New Roman" w:cs="Times New Roman"/>
          <w:color w:val="000000"/>
          <w:sz w:val="28"/>
          <w:szCs w:val="28"/>
        </w:rPr>
        <w:t xml:space="preserve"> требовани</w:t>
      </w:r>
      <w:r>
        <w:rPr>
          <w:rFonts w:ascii="Times New Roman" w:hAnsi="Times New Roman" w:cs="Times New Roman"/>
          <w:color w:val="000000"/>
          <w:sz w:val="28"/>
          <w:szCs w:val="28"/>
        </w:rPr>
        <w:t>я</w:t>
      </w:r>
      <w:r w:rsidRPr="00CE3FA3">
        <w:rPr>
          <w:rFonts w:ascii="Times New Roman" w:hAnsi="Times New Roman" w:cs="Times New Roman"/>
          <w:color w:val="000000"/>
          <w:sz w:val="28"/>
          <w:szCs w:val="28"/>
        </w:rPr>
        <w:t xml:space="preserve"> о предоставлении в составе первой части заявки конкретных показателей товаров, </w:t>
      </w:r>
      <w:r w:rsidRPr="00C7581F">
        <w:rPr>
          <w:rFonts w:ascii="Times New Roman" w:hAnsi="Times New Roman" w:cs="Times New Roman"/>
          <w:b/>
          <w:color w:val="000000"/>
          <w:sz w:val="28"/>
          <w:szCs w:val="28"/>
        </w:rPr>
        <w:t>используемых</w:t>
      </w:r>
      <w:r w:rsidRPr="00CE3FA3">
        <w:rPr>
          <w:rFonts w:ascii="Times New Roman" w:hAnsi="Times New Roman" w:cs="Times New Roman"/>
          <w:color w:val="000000"/>
          <w:sz w:val="28"/>
          <w:szCs w:val="28"/>
        </w:rPr>
        <w:t xml:space="preserve"> при выполнении работ, в соответствии с положениями Федерального закона, которые утрат</w:t>
      </w:r>
      <w:r>
        <w:rPr>
          <w:rFonts w:ascii="Times New Roman" w:hAnsi="Times New Roman" w:cs="Times New Roman"/>
          <w:color w:val="000000"/>
          <w:sz w:val="28"/>
          <w:szCs w:val="28"/>
        </w:rPr>
        <w:t>или силу с 1 января 2020 года;</w:t>
      </w:r>
    </w:p>
    <w:p w:rsidR="00BE1DC6" w:rsidRDefault="00BE1DC6" w:rsidP="00BE1DC6">
      <w:pPr>
        <w:pStyle w:val="a3"/>
        <w:numPr>
          <w:ilvl w:val="0"/>
          <w:numId w:val="5"/>
        </w:numPr>
        <w:autoSpaceDE w:val="0"/>
        <w:autoSpaceDN w:val="0"/>
        <w:adjustRightInd w:val="0"/>
        <w:spacing w:after="0" w:line="240" w:lineRule="auto"/>
        <w:ind w:left="0"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при осуществлении закупки на выполнение работ по строительству в составе документации не размещена смета;</w:t>
      </w:r>
    </w:p>
    <w:p w:rsidR="00BE1DC6" w:rsidRPr="00CE3FA3" w:rsidRDefault="00BE1DC6" w:rsidP="00BE1DC6">
      <w:pPr>
        <w:pStyle w:val="a3"/>
        <w:numPr>
          <w:ilvl w:val="0"/>
          <w:numId w:val="5"/>
        </w:numPr>
        <w:autoSpaceDE w:val="0"/>
        <w:autoSpaceDN w:val="0"/>
        <w:adjustRightInd w:val="0"/>
        <w:spacing w:after="0" w:line="240" w:lineRule="auto"/>
        <w:ind w:left="0"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указание в</w:t>
      </w:r>
      <w:r w:rsidRPr="00CE3FA3">
        <w:rPr>
          <w:rFonts w:ascii="Times New Roman" w:hAnsi="Times New Roman" w:cs="Times New Roman"/>
          <w:color w:val="000000"/>
          <w:sz w:val="28"/>
          <w:szCs w:val="28"/>
        </w:rPr>
        <w:t xml:space="preserve"> техническом задании и </w:t>
      </w:r>
      <w:r>
        <w:rPr>
          <w:rFonts w:ascii="Times New Roman" w:hAnsi="Times New Roman" w:cs="Times New Roman"/>
          <w:color w:val="000000"/>
          <w:sz w:val="28"/>
          <w:szCs w:val="28"/>
        </w:rPr>
        <w:t>к</w:t>
      </w:r>
      <w:r w:rsidRPr="00CE3FA3">
        <w:rPr>
          <w:rFonts w:ascii="Times New Roman" w:hAnsi="Times New Roman" w:cs="Times New Roman"/>
          <w:color w:val="000000"/>
          <w:sz w:val="28"/>
          <w:szCs w:val="28"/>
        </w:rPr>
        <w:t xml:space="preserve">алькуляции </w:t>
      </w:r>
      <w:r>
        <w:rPr>
          <w:rFonts w:ascii="Times New Roman" w:hAnsi="Times New Roman" w:cs="Times New Roman"/>
          <w:color w:val="000000"/>
          <w:sz w:val="28"/>
          <w:szCs w:val="28"/>
        </w:rPr>
        <w:t>разного</w:t>
      </w:r>
      <w:r w:rsidRPr="00CE3FA3">
        <w:rPr>
          <w:rFonts w:ascii="Times New Roman" w:hAnsi="Times New Roman" w:cs="Times New Roman"/>
          <w:color w:val="000000"/>
          <w:sz w:val="28"/>
          <w:szCs w:val="28"/>
        </w:rPr>
        <w:t xml:space="preserve"> объем</w:t>
      </w:r>
      <w:r>
        <w:rPr>
          <w:rFonts w:ascii="Times New Roman" w:hAnsi="Times New Roman" w:cs="Times New Roman"/>
          <w:color w:val="000000"/>
          <w:sz w:val="28"/>
          <w:szCs w:val="28"/>
        </w:rPr>
        <w:t>а оказания услуг.</w:t>
      </w:r>
    </w:p>
    <w:p w:rsidR="00BE1DC6" w:rsidRPr="00CE3FA3" w:rsidRDefault="00BE1DC6" w:rsidP="00BE1DC6">
      <w:pPr>
        <w:autoSpaceDE w:val="0"/>
        <w:autoSpaceDN w:val="0"/>
        <w:adjustRightInd w:val="0"/>
        <w:spacing w:after="0" w:line="240" w:lineRule="auto"/>
        <w:jc w:val="both"/>
        <w:rPr>
          <w:rFonts w:ascii="Times New Roman" w:hAnsi="Times New Roman" w:cs="Times New Roman"/>
          <w:color w:val="000000"/>
          <w:sz w:val="28"/>
          <w:szCs w:val="28"/>
        </w:rPr>
      </w:pPr>
    </w:p>
    <w:p w:rsidR="00BE1DC6" w:rsidRDefault="00BE1DC6" w:rsidP="00BE1DC6">
      <w:pPr>
        <w:pStyle w:val="a3"/>
        <w:numPr>
          <w:ilvl w:val="0"/>
          <w:numId w:val="4"/>
        </w:numPr>
        <w:tabs>
          <w:tab w:val="left" w:pos="993"/>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Обзор решений, принятых по результатам рассмотрения обращений о включении сведений в </w:t>
      </w:r>
      <w:r w:rsidRPr="00505FEA">
        <w:rPr>
          <w:rFonts w:ascii="Times New Roman" w:hAnsi="Times New Roman" w:cs="Times New Roman"/>
          <w:sz w:val="28"/>
          <w:szCs w:val="28"/>
        </w:rPr>
        <w:t>Реестр недобросовестных поставщиков (подрядчиков, исполнителей) (далее – РНП)</w:t>
      </w:r>
      <w:r>
        <w:rPr>
          <w:rFonts w:ascii="Times New Roman" w:hAnsi="Times New Roman" w:cs="Times New Roman"/>
          <w:sz w:val="28"/>
          <w:szCs w:val="28"/>
        </w:rPr>
        <w:t>.</w:t>
      </w:r>
    </w:p>
    <w:p w:rsidR="00BE1DC6" w:rsidRDefault="00BE1DC6" w:rsidP="00BE1DC6">
      <w:pPr>
        <w:tabs>
          <w:tab w:val="left" w:pos="993"/>
        </w:tabs>
        <w:spacing w:line="240" w:lineRule="auto"/>
        <w:ind w:firstLine="567"/>
        <w:jc w:val="both"/>
        <w:rPr>
          <w:rFonts w:ascii="Times New Roman" w:hAnsi="Times New Roman" w:cs="Times New Roman"/>
          <w:sz w:val="28"/>
          <w:szCs w:val="28"/>
        </w:rPr>
      </w:pPr>
      <w:r w:rsidRPr="00505FEA">
        <w:rPr>
          <w:rFonts w:ascii="Times New Roman" w:hAnsi="Times New Roman" w:cs="Times New Roman"/>
          <w:sz w:val="28"/>
          <w:szCs w:val="28"/>
        </w:rPr>
        <w:t xml:space="preserve"> </w:t>
      </w:r>
      <w:r>
        <w:rPr>
          <w:rFonts w:ascii="Times New Roman" w:hAnsi="Times New Roman" w:cs="Times New Roman"/>
          <w:sz w:val="28"/>
          <w:szCs w:val="28"/>
        </w:rPr>
        <w:t>Основными основаниями отказа во включении в РНП послужило следующее:</w:t>
      </w:r>
    </w:p>
    <w:p w:rsidR="00BE1DC6" w:rsidRDefault="00BE1DC6" w:rsidP="00BE1DC6">
      <w:pPr>
        <w:pStyle w:val="a3"/>
        <w:numPr>
          <w:ilvl w:val="0"/>
          <w:numId w:val="1"/>
        </w:numPr>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заказчиком не был представлен участок для установки блочно-модульной конструкции с оборудованием, что послужило препятствием для монтажа блочно-модульной конструкции и оборудования, для начала оказания услуги по договору);</w:t>
      </w:r>
    </w:p>
    <w:p w:rsidR="00BE1DC6" w:rsidRDefault="00BE1DC6" w:rsidP="00BE1DC6">
      <w:pPr>
        <w:pStyle w:val="a3"/>
        <w:numPr>
          <w:ilvl w:val="0"/>
          <w:numId w:val="1"/>
        </w:numPr>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работы по капитальному ремонту объекта не могли быть выполнены подрядчиком в срок, поскольку изначально заказчиком не была представлена подрядчику согласованная в установленном порядке проектная документация с изменениями;</w:t>
      </w:r>
    </w:p>
    <w:p w:rsidR="00BE1DC6" w:rsidRDefault="00BE1DC6" w:rsidP="00BE1DC6">
      <w:pPr>
        <w:pStyle w:val="a3"/>
        <w:numPr>
          <w:ilvl w:val="0"/>
          <w:numId w:val="1"/>
        </w:numPr>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заказчиком не представлены документальные доказательства, подтверждающие факт недобросовестного поведения подрядчика при исполнении контракта и надлежащего выполнения заказчиком обязанности по оказанию содействия подрядчику в выполнении работ, а также сведений об неустранимых недостатках, препятствующих приемке выполненных подрядчиком работ;</w:t>
      </w:r>
    </w:p>
    <w:p w:rsidR="00BE1DC6" w:rsidRDefault="00BE1DC6" w:rsidP="00BE1DC6">
      <w:pPr>
        <w:pStyle w:val="a3"/>
        <w:numPr>
          <w:ilvl w:val="0"/>
          <w:numId w:val="1"/>
        </w:numPr>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изыскательские и проектные работы на объекте не могли быть выполнены в срок, поскольку заказчиком изначально не были представлены подрядчику сведения о земельном участке, относящемуся непосредственно к реконструируемому объекту;</w:t>
      </w:r>
    </w:p>
    <w:p w:rsidR="00BE1DC6" w:rsidRDefault="00BE1DC6" w:rsidP="00BE1DC6">
      <w:pPr>
        <w:pStyle w:val="a3"/>
        <w:numPr>
          <w:ilvl w:val="0"/>
          <w:numId w:val="1"/>
        </w:numPr>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решение заказчика об одностороннем отказе не содержало указаний на то, какие именно существенные нарушения условий государственного контракта допустил подрядчик при выполнении работ, что не позволило подрядчику устранить нарушения условий государственного контракта и выявленные недостатки в десятидневный срок;</w:t>
      </w:r>
    </w:p>
    <w:p w:rsidR="00BE1DC6" w:rsidRPr="002D371E" w:rsidRDefault="00BE1DC6" w:rsidP="00BE1DC6">
      <w:pPr>
        <w:pStyle w:val="a3"/>
        <w:numPr>
          <w:ilvl w:val="0"/>
          <w:numId w:val="1"/>
        </w:numPr>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B932FD">
        <w:rPr>
          <w:rFonts w:ascii="Times New Roman" w:hAnsi="Times New Roman" w:cs="Times New Roman"/>
          <w:sz w:val="28"/>
          <w:szCs w:val="28"/>
        </w:rPr>
        <w:t>инф</w:t>
      </w:r>
      <w:r>
        <w:rPr>
          <w:rFonts w:ascii="Times New Roman" w:hAnsi="Times New Roman" w:cs="Times New Roman"/>
          <w:sz w:val="28"/>
          <w:szCs w:val="28"/>
        </w:rPr>
        <w:t>ормация о расторжении контракта размеще</w:t>
      </w:r>
      <w:r w:rsidRPr="00B932FD">
        <w:rPr>
          <w:rFonts w:ascii="Times New Roman" w:hAnsi="Times New Roman" w:cs="Times New Roman"/>
          <w:sz w:val="28"/>
          <w:szCs w:val="28"/>
        </w:rPr>
        <w:t>на заказчиком ранее устано</w:t>
      </w:r>
      <w:r>
        <w:rPr>
          <w:rFonts w:ascii="Times New Roman" w:hAnsi="Times New Roman" w:cs="Times New Roman"/>
          <w:sz w:val="28"/>
          <w:szCs w:val="28"/>
        </w:rPr>
        <w:t>вленного процессуального срока.</w:t>
      </w:r>
      <w:r w:rsidRPr="002D371E">
        <w:rPr>
          <w:rFonts w:ascii="Times New Roman" w:hAnsi="Times New Roman" w:cs="Times New Roman"/>
          <w:sz w:val="28"/>
          <w:szCs w:val="28"/>
        </w:rPr>
        <w:t xml:space="preserve"> </w:t>
      </w:r>
    </w:p>
    <w:p w:rsidR="006C2361" w:rsidRPr="002D371E" w:rsidRDefault="006C2361" w:rsidP="00BE1DC6">
      <w:pPr>
        <w:pStyle w:val="a3"/>
        <w:tabs>
          <w:tab w:val="left" w:pos="851"/>
        </w:tabs>
        <w:ind w:left="567"/>
        <w:jc w:val="both"/>
        <w:rPr>
          <w:rFonts w:ascii="Times New Roman" w:hAnsi="Times New Roman" w:cs="Times New Roman"/>
          <w:sz w:val="28"/>
          <w:szCs w:val="28"/>
        </w:rPr>
      </w:pPr>
    </w:p>
    <w:sectPr w:rsidR="006C2361" w:rsidRPr="002D371E" w:rsidSect="005108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54C0B"/>
    <w:multiLevelType w:val="hybridMultilevel"/>
    <w:tmpl w:val="94143F54"/>
    <w:lvl w:ilvl="0" w:tplc="605AE9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75D7C2F"/>
    <w:multiLevelType w:val="multilevel"/>
    <w:tmpl w:val="C7628BE4"/>
    <w:lvl w:ilvl="0">
      <w:start w:val="1"/>
      <w:numFmt w:val="decimal"/>
      <w:lvlText w:val="%1."/>
      <w:lvlJc w:val="left"/>
      <w:pPr>
        <w:ind w:left="785" w:hanging="360"/>
      </w:pPr>
      <w:rPr>
        <w:rFonts w:hint="default"/>
      </w:rPr>
    </w:lvl>
    <w:lvl w:ilvl="1">
      <w:start w:val="1"/>
      <w:numFmt w:val="decimal"/>
      <w:isLgl/>
      <w:lvlText w:val="%1.%2."/>
      <w:lvlJc w:val="left"/>
      <w:pPr>
        <w:ind w:left="1145" w:hanging="72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505" w:hanging="108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865" w:hanging="1440"/>
      </w:pPr>
      <w:rPr>
        <w:rFonts w:hint="default"/>
      </w:rPr>
    </w:lvl>
    <w:lvl w:ilvl="6">
      <w:start w:val="1"/>
      <w:numFmt w:val="decimal"/>
      <w:isLgl/>
      <w:lvlText w:val="%1.%2.%3.%4.%5.%6.%7."/>
      <w:lvlJc w:val="left"/>
      <w:pPr>
        <w:ind w:left="2225" w:hanging="1800"/>
      </w:pPr>
      <w:rPr>
        <w:rFonts w:hint="default"/>
      </w:rPr>
    </w:lvl>
    <w:lvl w:ilvl="7">
      <w:start w:val="1"/>
      <w:numFmt w:val="decimal"/>
      <w:isLgl/>
      <w:lvlText w:val="%1.%2.%3.%4.%5.%6.%7.%8."/>
      <w:lvlJc w:val="left"/>
      <w:pPr>
        <w:ind w:left="2225" w:hanging="1800"/>
      </w:pPr>
      <w:rPr>
        <w:rFonts w:hint="default"/>
      </w:rPr>
    </w:lvl>
    <w:lvl w:ilvl="8">
      <w:start w:val="1"/>
      <w:numFmt w:val="decimal"/>
      <w:isLgl/>
      <w:lvlText w:val="%1.%2.%3.%4.%5.%6.%7.%8.%9."/>
      <w:lvlJc w:val="left"/>
      <w:pPr>
        <w:ind w:left="2585" w:hanging="2160"/>
      </w:pPr>
      <w:rPr>
        <w:rFonts w:hint="default"/>
      </w:rPr>
    </w:lvl>
  </w:abstractNum>
  <w:abstractNum w:abstractNumId="2">
    <w:nsid w:val="1A015286"/>
    <w:multiLevelType w:val="hybridMultilevel"/>
    <w:tmpl w:val="D084E768"/>
    <w:lvl w:ilvl="0" w:tplc="568CBDE6">
      <w:start w:val="1"/>
      <w:numFmt w:val="decimal"/>
      <w:lvlText w:val="%1."/>
      <w:lvlJc w:val="left"/>
      <w:pPr>
        <w:ind w:left="729" w:hanging="360"/>
      </w:pPr>
      <w:rPr>
        <w:rFonts w:hint="default"/>
      </w:rPr>
    </w:lvl>
    <w:lvl w:ilvl="1" w:tplc="04190019" w:tentative="1">
      <w:start w:val="1"/>
      <w:numFmt w:val="lowerLetter"/>
      <w:lvlText w:val="%2."/>
      <w:lvlJc w:val="left"/>
      <w:pPr>
        <w:ind w:left="1449" w:hanging="360"/>
      </w:pPr>
    </w:lvl>
    <w:lvl w:ilvl="2" w:tplc="0419001B" w:tentative="1">
      <w:start w:val="1"/>
      <w:numFmt w:val="lowerRoman"/>
      <w:lvlText w:val="%3."/>
      <w:lvlJc w:val="right"/>
      <w:pPr>
        <w:ind w:left="2169" w:hanging="180"/>
      </w:pPr>
    </w:lvl>
    <w:lvl w:ilvl="3" w:tplc="0419000F" w:tentative="1">
      <w:start w:val="1"/>
      <w:numFmt w:val="decimal"/>
      <w:lvlText w:val="%4."/>
      <w:lvlJc w:val="left"/>
      <w:pPr>
        <w:ind w:left="2889" w:hanging="360"/>
      </w:pPr>
    </w:lvl>
    <w:lvl w:ilvl="4" w:tplc="04190019" w:tentative="1">
      <w:start w:val="1"/>
      <w:numFmt w:val="lowerLetter"/>
      <w:lvlText w:val="%5."/>
      <w:lvlJc w:val="left"/>
      <w:pPr>
        <w:ind w:left="3609" w:hanging="360"/>
      </w:pPr>
    </w:lvl>
    <w:lvl w:ilvl="5" w:tplc="0419001B" w:tentative="1">
      <w:start w:val="1"/>
      <w:numFmt w:val="lowerRoman"/>
      <w:lvlText w:val="%6."/>
      <w:lvlJc w:val="right"/>
      <w:pPr>
        <w:ind w:left="4329" w:hanging="180"/>
      </w:pPr>
    </w:lvl>
    <w:lvl w:ilvl="6" w:tplc="0419000F" w:tentative="1">
      <w:start w:val="1"/>
      <w:numFmt w:val="decimal"/>
      <w:lvlText w:val="%7."/>
      <w:lvlJc w:val="left"/>
      <w:pPr>
        <w:ind w:left="5049" w:hanging="360"/>
      </w:pPr>
    </w:lvl>
    <w:lvl w:ilvl="7" w:tplc="04190019" w:tentative="1">
      <w:start w:val="1"/>
      <w:numFmt w:val="lowerLetter"/>
      <w:lvlText w:val="%8."/>
      <w:lvlJc w:val="left"/>
      <w:pPr>
        <w:ind w:left="5769" w:hanging="360"/>
      </w:pPr>
    </w:lvl>
    <w:lvl w:ilvl="8" w:tplc="0419001B" w:tentative="1">
      <w:start w:val="1"/>
      <w:numFmt w:val="lowerRoman"/>
      <w:lvlText w:val="%9."/>
      <w:lvlJc w:val="right"/>
      <w:pPr>
        <w:ind w:left="6489" w:hanging="180"/>
      </w:pPr>
    </w:lvl>
  </w:abstractNum>
  <w:abstractNum w:abstractNumId="3">
    <w:nsid w:val="238B4A08"/>
    <w:multiLevelType w:val="hybridMultilevel"/>
    <w:tmpl w:val="78EC7400"/>
    <w:lvl w:ilvl="0" w:tplc="8466DF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6A450EF"/>
    <w:multiLevelType w:val="multilevel"/>
    <w:tmpl w:val="5088ECA0"/>
    <w:lvl w:ilvl="0">
      <w:start w:val="1"/>
      <w:numFmt w:val="decimal"/>
      <w:lvlText w:val="%1."/>
      <w:lvlJc w:val="left"/>
      <w:pPr>
        <w:ind w:left="720" w:hanging="360"/>
      </w:pPr>
      <w:rPr>
        <w:rFonts w:ascii="Times New Roman" w:eastAsiaTheme="minorEastAsia" w:hAnsi="Times New Roman" w:cstheme="min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488556BF"/>
    <w:multiLevelType w:val="hybridMultilevel"/>
    <w:tmpl w:val="FDBA56A4"/>
    <w:lvl w:ilvl="0" w:tplc="836677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22101F3"/>
    <w:multiLevelType w:val="hybridMultilevel"/>
    <w:tmpl w:val="03122C68"/>
    <w:lvl w:ilvl="0" w:tplc="EA52CA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30A50C8"/>
    <w:multiLevelType w:val="hybridMultilevel"/>
    <w:tmpl w:val="1C32F546"/>
    <w:lvl w:ilvl="0" w:tplc="835C02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7EEC7A7F"/>
    <w:multiLevelType w:val="hybridMultilevel"/>
    <w:tmpl w:val="D9A4F266"/>
    <w:lvl w:ilvl="0" w:tplc="9BE637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6"/>
  </w:num>
  <w:num w:numId="3">
    <w:abstractNumId w:val="0"/>
  </w:num>
  <w:num w:numId="4">
    <w:abstractNumId w:val="7"/>
  </w:num>
  <w:num w:numId="5">
    <w:abstractNumId w:val="8"/>
  </w:num>
  <w:num w:numId="6">
    <w:abstractNumId w:val="2"/>
  </w:num>
  <w:num w:numId="7">
    <w:abstractNumId w:val="4"/>
  </w:num>
  <w:num w:numId="8">
    <w:abstractNumId w:val="3"/>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43457C"/>
    <w:rsid w:val="00007A50"/>
    <w:rsid w:val="00020577"/>
    <w:rsid w:val="00046D7C"/>
    <w:rsid w:val="00065864"/>
    <w:rsid w:val="000754B7"/>
    <w:rsid w:val="00077463"/>
    <w:rsid w:val="0009705C"/>
    <w:rsid w:val="000A098C"/>
    <w:rsid w:val="000A38C0"/>
    <w:rsid w:val="000B1ACF"/>
    <w:rsid w:val="000B58BE"/>
    <w:rsid w:val="000C2031"/>
    <w:rsid w:val="000E4604"/>
    <w:rsid w:val="000F0457"/>
    <w:rsid w:val="000F5D0B"/>
    <w:rsid w:val="0011468D"/>
    <w:rsid w:val="00143561"/>
    <w:rsid w:val="00167714"/>
    <w:rsid w:val="00171DE8"/>
    <w:rsid w:val="00177C96"/>
    <w:rsid w:val="001B30FD"/>
    <w:rsid w:val="001D0FF4"/>
    <w:rsid w:val="001D3370"/>
    <w:rsid w:val="001D3FDA"/>
    <w:rsid w:val="001D4CF9"/>
    <w:rsid w:val="001D7346"/>
    <w:rsid w:val="001E6D6A"/>
    <w:rsid w:val="00230848"/>
    <w:rsid w:val="0023162A"/>
    <w:rsid w:val="002326C2"/>
    <w:rsid w:val="00243057"/>
    <w:rsid w:val="00244521"/>
    <w:rsid w:val="00272205"/>
    <w:rsid w:val="002B35BA"/>
    <w:rsid w:val="002B78D7"/>
    <w:rsid w:val="002C1F2C"/>
    <w:rsid w:val="002C56C3"/>
    <w:rsid w:val="002D371E"/>
    <w:rsid w:val="002E0D04"/>
    <w:rsid w:val="002E0E77"/>
    <w:rsid w:val="002E4E8C"/>
    <w:rsid w:val="003059F6"/>
    <w:rsid w:val="00341E0B"/>
    <w:rsid w:val="00345A93"/>
    <w:rsid w:val="00350749"/>
    <w:rsid w:val="00356D41"/>
    <w:rsid w:val="00371F8E"/>
    <w:rsid w:val="0038198B"/>
    <w:rsid w:val="003C0A2C"/>
    <w:rsid w:val="003C34D2"/>
    <w:rsid w:val="003D3CC6"/>
    <w:rsid w:val="003E4D31"/>
    <w:rsid w:val="003E6B4C"/>
    <w:rsid w:val="003F16F3"/>
    <w:rsid w:val="00406A64"/>
    <w:rsid w:val="004212EE"/>
    <w:rsid w:val="0043457C"/>
    <w:rsid w:val="00484F0B"/>
    <w:rsid w:val="00491247"/>
    <w:rsid w:val="00492BAF"/>
    <w:rsid w:val="004A4ECC"/>
    <w:rsid w:val="004D0E15"/>
    <w:rsid w:val="004D7629"/>
    <w:rsid w:val="004E7F4A"/>
    <w:rsid w:val="00505FEA"/>
    <w:rsid w:val="00510825"/>
    <w:rsid w:val="00522B1D"/>
    <w:rsid w:val="00533BC1"/>
    <w:rsid w:val="00543D35"/>
    <w:rsid w:val="00590577"/>
    <w:rsid w:val="00594D99"/>
    <w:rsid w:val="005A3DA6"/>
    <w:rsid w:val="005A4806"/>
    <w:rsid w:val="005C1F06"/>
    <w:rsid w:val="005E63E3"/>
    <w:rsid w:val="005F166C"/>
    <w:rsid w:val="00620C99"/>
    <w:rsid w:val="00630F2B"/>
    <w:rsid w:val="006320A3"/>
    <w:rsid w:val="00671D94"/>
    <w:rsid w:val="00673ABE"/>
    <w:rsid w:val="006919BA"/>
    <w:rsid w:val="006C2361"/>
    <w:rsid w:val="006C5F96"/>
    <w:rsid w:val="006E25D2"/>
    <w:rsid w:val="006E6341"/>
    <w:rsid w:val="00710D87"/>
    <w:rsid w:val="00744992"/>
    <w:rsid w:val="00755F43"/>
    <w:rsid w:val="00784F22"/>
    <w:rsid w:val="00785A8E"/>
    <w:rsid w:val="007A3E02"/>
    <w:rsid w:val="007A6E98"/>
    <w:rsid w:val="007D515C"/>
    <w:rsid w:val="007E0294"/>
    <w:rsid w:val="007F04FA"/>
    <w:rsid w:val="00813396"/>
    <w:rsid w:val="00833210"/>
    <w:rsid w:val="00850BCA"/>
    <w:rsid w:val="00893371"/>
    <w:rsid w:val="008B1288"/>
    <w:rsid w:val="008B7D52"/>
    <w:rsid w:val="008C5146"/>
    <w:rsid w:val="008E74E1"/>
    <w:rsid w:val="008F186A"/>
    <w:rsid w:val="009013B4"/>
    <w:rsid w:val="00973901"/>
    <w:rsid w:val="00974C5B"/>
    <w:rsid w:val="009756C3"/>
    <w:rsid w:val="00A21FD0"/>
    <w:rsid w:val="00A220AC"/>
    <w:rsid w:val="00A36633"/>
    <w:rsid w:val="00A44025"/>
    <w:rsid w:val="00A473DA"/>
    <w:rsid w:val="00A70F30"/>
    <w:rsid w:val="00A7254D"/>
    <w:rsid w:val="00A77AA0"/>
    <w:rsid w:val="00A93FDC"/>
    <w:rsid w:val="00AB2552"/>
    <w:rsid w:val="00AC12B7"/>
    <w:rsid w:val="00AC79CE"/>
    <w:rsid w:val="00AD24DA"/>
    <w:rsid w:val="00AD51F3"/>
    <w:rsid w:val="00AF12D7"/>
    <w:rsid w:val="00AF3730"/>
    <w:rsid w:val="00B00B5A"/>
    <w:rsid w:val="00B049FC"/>
    <w:rsid w:val="00B13ECB"/>
    <w:rsid w:val="00B261DB"/>
    <w:rsid w:val="00B44E4F"/>
    <w:rsid w:val="00B715AC"/>
    <w:rsid w:val="00B72588"/>
    <w:rsid w:val="00B87CD3"/>
    <w:rsid w:val="00B932FD"/>
    <w:rsid w:val="00B96144"/>
    <w:rsid w:val="00BB1293"/>
    <w:rsid w:val="00BB18D0"/>
    <w:rsid w:val="00BB2ED5"/>
    <w:rsid w:val="00BE1DC6"/>
    <w:rsid w:val="00BE54F4"/>
    <w:rsid w:val="00BF3682"/>
    <w:rsid w:val="00BF67D1"/>
    <w:rsid w:val="00BF7970"/>
    <w:rsid w:val="00C1213B"/>
    <w:rsid w:val="00C267CA"/>
    <w:rsid w:val="00C7581F"/>
    <w:rsid w:val="00C82996"/>
    <w:rsid w:val="00CA14A2"/>
    <w:rsid w:val="00CD1DA4"/>
    <w:rsid w:val="00CD2FC2"/>
    <w:rsid w:val="00D24045"/>
    <w:rsid w:val="00D80581"/>
    <w:rsid w:val="00DB67B7"/>
    <w:rsid w:val="00DF11F2"/>
    <w:rsid w:val="00DF2037"/>
    <w:rsid w:val="00E123FA"/>
    <w:rsid w:val="00E12B91"/>
    <w:rsid w:val="00E26A77"/>
    <w:rsid w:val="00E443E9"/>
    <w:rsid w:val="00E50C94"/>
    <w:rsid w:val="00E606B3"/>
    <w:rsid w:val="00E67327"/>
    <w:rsid w:val="00E917BC"/>
    <w:rsid w:val="00EA103A"/>
    <w:rsid w:val="00EB69CB"/>
    <w:rsid w:val="00EB7BEA"/>
    <w:rsid w:val="00ED78E5"/>
    <w:rsid w:val="00EE6551"/>
    <w:rsid w:val="00EF4D3B"/>
    <w:rsid w:val="00F038E6"/>
    <w:rsid w:val="00F06808"/>
    <w:rsid w:val="00F233EB"/>
    <w:rsid w:val="00F311BA"/>
    <w:rsid w:val="00F31785"/>
    <w:rsid w:val="00F57892"/>
    <w:rsid w:val="00FF055A"/>
    <w:rsid w:val="00FF6D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825"/>
  </w:style>
  <w:style w:type="paragraph" w:styleId="2">
    <w:name w:val="heading 2"/>
    <w:basedOn w:val="a"/>
    <w:next w:val="a"/>
    <w:link w:val="20"/>
    <w:qFormat/>
    <w:rsid w:val="006C2361"/>
    <w:pPr>
      <w:keepNext/>
      <w:spacing w:after="0" w:line="240" w:lineRule="auto"/>
      <w:jc w:val="center"/>
      <w:outlineLvl w:val="1"/>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3CC6"/>
    <w:pPr>
      <w:ind w:left="720"/>
      <w:contextualSpacing/>
    </w:pPr>
  </w:style>
  <w:style w:type="character" w:customStyle="1" w:styleId="20">
    <w:name w:val="Заголовок 2 Знак"/>
    <w:basedOn w:val="a0"/>
    <w:link w:val="2"/>
    <w:rsid w:val="006C2361"/>
    <w:rPr>
      <w:rFonts w:ascii="Times New Roman" w:eastAsia="Times New Roman" w:hAnsi="Times New Roman" w:cs="Times New Roman"/>
      <w:b/>
      <w:sz w:val="24"/>
      <w:szCs w:val="20"/>
    </w:rPr>
  </w:style>
  <w:style w:type="paragraph" w:styleId="a4">
    <w:name w:val="Body Text"/>
    <w:basedOn w:val="a"/>
    <w:link w:val="1"/>
    <w:uiPriority w:val="99"/>
    <w:rsid w:val="006C2361"/>
    <w:pPr>
      <w:spacing w:after="0" w:line="240" w:lineRule="auto"/>
    </w:pPr>
    <w:rPr>
      <w:rFonts w:ascii="Times New Roman" w:eastAsia="Times New Roman" w:hAnsi="Times New Roman" w:cs="Times New Roman"/>
      <w:b/>
      <w:sz w:val="28"/>
      <w:szCs w:val="20"/>
    </w:rPr>
  </w:style>
  <w:style w:type="character" w:customStyle="1" w:styleId="a5">
    <w:name w:val="Основной текст Знак"/>
    <w:basedOn w:val="a0"/>
    <w:link w:val="a4"/>
    <w:uiPriority w:val="99"/>
    <w:semiHidden/>
    <w:rsid w:val="006C2361"/>
  </w:style>
  <w:style w:type="character" w:customStyle="1" w:styleId="1">
    <w:name w:val="Основной текст Знак1"/>
    <w:link w:val="a4"/>
    <w:uiPriority w:val="99"/>
    <w:rsid w:val="006C2361"/>
    <w:rPr>
      <w:rFonts w:ascii="Times New Roman" w:eastAsia="Times New Roman" w:hAnsi="Times New Roman" w:cs="Times New Roman"/>
      <w:b/>
      <w:sz w:val="28"/>
      <w:szCs w:val="20"/>
    </w:rPr>
  </w:style>
  <w:style w:type="character" w:styleId="a6">
    <w:name w:val="Hyperlink"/>
    <w:basedOn w:val="a0"/>
    <w:uiPriority w:val="99"/>
    <w:unhideWhenUsed/>
    <w:rsid w:val="00B13ECB"/>
    <w:rPr>
      <w:color w:val="0000FF"/>
      <w:u w:val="single"/>
    </w:rPr>
  </w:style>
</w:styles>
</file>

<file path=word/webSettings.xml><?xml version="1.0" encoding="utf-8"?>
<w:webSettings xmlns:r="http://schemas.openxmlformats.org/officeDocument/2006/relationships" xmlns:w="http://schemas.openxmlformats.org/wordprocessingml/2006/main">
  <w:divs>
    <w:div w:id="206767135">
      <w:bodyDiv w:val="1"/>
      <w:marLeft w:val="0"/>
      <w:marRight w:val="0"/>
      <w:marTop w:val="0"/>
      <w:marBottom w:val="0"/>
      <w:divBdr>
        <w:top w:val="none" w:sz="0" w:space="0" w:color="auto"/>
        <w:left w:val="none" w:sz="0" w:space="0" w:color="auto"/>
        <w:bottom w:val="none" w:sz="0" w:space="0" w:color="auto"/>
        <w:right w:val="none" w:sz="0" w:space="0" w:color="auto"/>
      </w:divBdr>
    </w:div>
    <w:div w:id="260768845">
      <w:bodyDiv w:val="1"/>
      <w:marLeft w:val="0"/>
      <w:marRight w:val="0"/>
      <w:marTop w:val="0"/>
      <w:marBottom w:val="0"/>
      <w:divBdr>
        <w:top w:val="none" w:sz="0" w:space="0" w:color="auto"/>
        <w:left w:val="none" w:sz="0" w:space="0" w:color="auto"/>
        <w:bottom w:val="none" w:sz="0" w:space="0" w:color="auto"/>
        <w:right w:val="none" w:sz="0" w:space="0" w:color="auto"/>
      </w:divBdr>
    </w:div>
    <w:div w:id="598374412">
      <w:bodyDiv w:val="1"/>
      <w:marLeft w:val="0"/>
      <w:marRight w:val="0"/>
      <w:marTop w:val="0"/>
      <w:marBottom w:val="0"/>
      <w:divBdr>
        <w:top w:val="none" w:sz="0" w:space="0" w:color="auto"/>
        <w:left w:val="none" w:sz="0" w:space="0" w:color="auto"/>
        <w:bottom w:val="none" w:sz="0" w:space="0" w:color="auto"/>
        <w:right w:val="none" w:sz="0" w:space="0" w:color="auto"/>
      </w:divBdr>
    </w:div>
    <w:div w:id="141308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msp.nalo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E8B841DC8926EDA3CCAF905B4433E49A311D0B156B88E5B1D18028EC97D376EF0C40AB2F662033157E4D225179C1E2A44A30A6CC379I2G" TargetMode="External"/><Relationship Id="rId5" Type="http://schemas.openxmlformats.org/officeDocument/2006/relationships/hyperlink" Target="https://login.consultant.ru/link/?rnd=2DC065E752653A0968EBF67CF67321ED&amp;req=doc&amp;base=LAW&amp;n=342250&amp;dst=100145&amp;fld=134&amp;date=13.04.202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2414</Words>
  <Characters>13763</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guks_25</dc:creator>
  <cp:lastModifiedBy>guks_41</cp:lastModifiedBy>
  <cp:revision>2</cp:revision>
  <cp:lastPrinted>2020-01-21T05:04:00Z</cp:lastPrinted>
  <dcterms:created xsi:type="dcterms:W3CDTF">2020-07-15T08:47:00Z</dcterms:created>
  <dcterms:modified xsi:type="dcterms:W3CDTF">2020-07-15T08:47:00Z</dcterms:modified>
</cp:coreProperties>
</file>